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A6" w:rsidRPr="007F7CC3" w:rsidRDefault="00E0143D" w:rsidP="007F7CC3">
      <w:pPr>
        <w:spacing w:line="240" w:lineRule="auto"/>
        <w:jc w:val="center"/>
        <w:rPr>
          <w:sz w:val="24"/>
        </w:rPr>
      </w:pPr>
      <w:bookmarkStart w:id="0" w:name="_GoBack"/>
      <w:bookmarkEnd w:id="0"/>
      <w:r w:rsidRPr="007F7CC3">
        <w:rPr>
          <w:sz w:val="24"/>
        </w:rPr>
        <w:t>INSTITUTO DE EDUCACIÓN SUPERIOR TECNOLÓGICO PÚBLICO</w:t>
      </w:r>
    </w:p>
    <w:p w:rsidR="00E0143D" w:rsidRPr="007F7CC3" w:rsidRDefault="00E0143D" w:rsidP="007F7CC3">
      <w:pPr>
        <w:spacing w:line="240" w:lineRule="auto"/>
        <w:jc w:val="center"/>
        <w:rPr>
          <w:sz w:val="24"/>
        </w:rPr>
      </w:pPr>
      <w:r w:rsidRPr="007F7CC3">
        <w:rPr>
          <w:sz w:val="24"/>
        </w:rPr>
        <w:t>“NUEVA ESPERANZA”</w:t>
      </w:r>
    </w:p>
    <w:p w:rsidR="00E0143D" w:rsidRPr="007F7CC3" w:rsidRDefault="00E0143D" w:rsidP="007F7CC3">
      <w:pPr>
        <w:spacing w:line="240" w:lineRule="auto"/>
        <w:jc w:val="center"/>
        <w:rPr>
          <w:b/>
        </w:rPr>
      </w:pPr>
      <w:r w:rsidRPr="007F7CC3">
        <w:rPr>
          <w:b/>
        </w:rPr>
        <w:t>IEST</w:t>
      </w:r>
    </w:p>
    <w:p w:rsidR="00E0143D" w:rsidRPr="007F7CC3" w:rsidRDefault="00D04BA3" w:rsidP="00E0143D">
      <w:pPr>
        <w:jc w:val="center"/>
        <w:rPr>
          <w:b/>
        </w:rPr>
      </w:pPr>
      <w:r>
        <w:rPr>
          <w:b/>
        </w:rPr>
        <w:t xml:space="preserve">SILABOS DE </w:t>
      </w:r>
      <w:r w:rsidR="00342C50">
        <w:rPr>
          <w:b/>
        </w:rPr>
        <w:t>INYECCIÓN ELECTRÓNICA</w:t>
      </w:r>
      <w:r>
        <w:rPr>
          <w:b/>
        </w:rPr>
        <w:t xml:space="preserve"> </w:t>
      </w:r>
      <w:r w:rsidR="00C6240C">
        <w:rPr>
          <w:b/>
        </w:rPr>
        <w:t>DIESEL</w:t>
      </w:r>
    </w:p>
    <w:p w:rsidR="00E0143D" w:rsidRPr="007F7CC3" w:rsidRDefault="007F7CC3" w:rsidP="00E0143D">
      <w:pPr>
        <w:rPr>
          <w:b/>
        </w:rPr>
      </w:pPr>
      <w:r w:rsidRPr="007F7CC3">
        <w:rPr>
          <w:b/>
        </w:rPr>
        <w:t>I.-</w:t>
      </w:r>
      <w:r w:rsidR="00E0143D" w:rsidRPr="007F7CC3">
        <w:rPr>
          <w:b/>
        </w:rPr>
        <w:t>DATOS GENERALES</w:t>
      </w:r>
    </w:p>
    <w:p w:rsidR="00E0143D" w:rsidRDefault="00E0143D" w:rsidP="00E0143D">
      <w:r>
        <w:t>1.1.- FAMILIA PROFESIONA</w:t>
      </w:r>
      <w:r w:rsidR="00342C50">
        <w:t>L</w:t>
      </w:r>
      <w:r w:rsidR="00342C50">
        <w:tab/>
      </w:r>
      <w:r w:rsidR="00342C50">
        <w:tab/>
        <w:t>: MECÁ</w:t>
      </w:r>
      <w:r>
        <w:t>NICA DE MOTORES.</w:t>
      </w:r>
    </w:p>
    <w:p w:rsidR="00E0143D" w:rsidRDefault="00E0143D" w:rsidP="00E0143D">
      <w:r>
        <w:t>1</w:t>
      </w:r>
      <w:r w:rsidR="00342C50">
        <w:t>.2.- CARRERA PROFESIONAL</w:t>
      </w:r>
      <w:r w:rsidR="00342C50">
        <w:tab/>
      </w:r>
      <w:r w:rsidR="00342C50">
        <w:tab/>
        <w:t>: MECÁ</w:t>
      </w:r>
      <w:r>
        <w:t>NICA AUTOMOTRIZ.</w:t>
      </w:r>
    </w:p>
    <w:p w:rsidR="00E0143D" w:rsidRDefault="00342C50" w:rsidP="00E0143D">
      <w:pPr>
        <w:ind w:left="3540" w:hanging="3540"/>
      </w:pPr>
      <w:r>
        <w:t>1.3.- MÓ</w:t>
      </w:r>
      <w:r w:rsidR="00E0143D">
        <w:t>DULO PROFESIONAL</w:t>
      </w:r>
      <w:r w:rsidR="00E0143D">
        <w:tab/>
        <w:t>: MANTE</w:t>
      </w:r>
      <w:r>
        <w:t>NIMIENTO DE MOTORES DE COMBUSTIÓ</w:t>
      </w:r>
      <w:r w:rsidR="00E0143D">
        <w:t>N INTERNA</w:t>
      </w:r>
    </w:p>
    <w:p w:rsidR="00E0143D" w:rsidRDefault="00342C50" w:rsidP="00E0143D">
      <w:r>
        <w:t>1.4.- UNIDAD DIDÁC</w:t>
      </w:r>
      <w:r w:rsidR="00E0143D">
        <w:t>TICA</w:t>
      </w:r>
      <w:r w:rsidR="00E0143D">
        <w:tab/>
      </w:r>
      <w:r w:rsidR="00E0143D">
        <w:tab/>
        <w:t xml:space="preserve">: </w:t>
      </w:r>
      <w:r>
        <w:t>INYECCIÓN ELECTRÓNICA  DIESEL</w:t>
      </w:r>
      <w:r w:rsidR="00E0143D">
        <w:t>.</w:t>
      </w:r>
    </w:p>
    <w:p w:rsidR="00E0143D" w:rsidRDefault="00342C50" w:rsidP="00E0143D">
      <w:r>
        <w:t>1.5.- Nº DE CRÉDITOS</w:t>
      </w:r>
      <w:r>
        <w:tab/>
      </w:r>
      <w:r>
        <w:tab/>
      </w:r>
      <w:r>
        <w:tab/>
        <w:t>: 2</w:t>
      </w:r>
    </w:p>
    <w:p w:rsidR="00E0143D" w:rsidRDefault="00E0143D" w:rsidP="00E0143D">
      <w:r>
        <w:t>1.6.- SEMESTRE ACADEMICO</w:t>
      </w:r>
      <w:r>
        <w:tab/>
      </w:r>
      <w:r>
        <w:tab/>
        <w:t>: V</w:t>
      </w:r>
      <w:r w:rsidR="00C6240C">
        <w:t>I</w:t>
      </w:r>
    </w:p>
    <w:p w:rsidR="00E0143D" w:rsidRDefault="00342C50" w:rsidP="00E0143D">
      <w:r>
        <w:t>1.7.- NÚ</w:t>
      </w:r>
      <w:r w:rsidR="007D7B08">
        <w:t>MERO DE HOR</w:t>
      </w:r>
      <w:r w:rsidR="00C6240C">
        <w:t>AS</w:t>
      </w:r>
      <w:r w:rsidR="00C6240C">
        <w:tab/>
      </w:r>
      <w:r w:rsidR="00C6240C">
        <w:tab/>
        <w:t xml:space="preserve">: </w:t>
      </w:r>
      <w:r w:rsidR="00E0143D">
        <w:t>0</w:t>
      </w:r>
      <w:r w:rsidR="00147C7B">
        <w:t>4 HORAS SEM</w:t>
      </w:r>
      <w:proofErr w:type="gramStart"/>
      <w:r w:rsidR="00147C7B">
        <w:t>./</w:t>
      </w:r>
      <w:proofErr w:type="gramEnd"/>
      <w:r w:rsidR="00147C7B">
        <w:t xml:space="preserve"> 72</w:t>
      </w:r>
      <w:r>
        <w:t xml:space="preserve"> </w:t>
      </w:r>
      <w:r w:rsidR="004A2379">
        <w:t xml:space="preserve"> </w:t>
      </w:r>
      <w:r w:rsidR="00E0143D">
        <w:t>HORAS AL SEMESTRE.</w:t>
      </w:r>
    </w:p>
    <w:p w:rsidR="00E0143D" w:rsidRDefault="00E0143D" w:rsidP="00C6240C">
      <w:pPr>
        <w:ind w:left="3540" w:hanging="3540"/>
      </w:pPr>
      <w:r>
        <w:t>1.8.- FECHA DE</w:t>
      </w:r>
      <w:r w:rsidR="00C6240C">
        <w:t xml:space="preserve"> EJECUCION</w:t>
      </w:r>
      <w:r w:rsidR="00C6240C">
        <w:tab/>
      </w:r>
      <w:r w:rsidR="004A2379">
        <w:t xml:space="preserve">: Del </w:t>
      </w:r>
      <w:r w:rsidR="000C15FF">
        <w:t>19</w:t>
      </w:r>
      <w:r w:rsidR="00C6240C">
        <w:t xml:space="preserve"> de agosto del</w:t>
      </w:r>
      <w:r w:rsidR="000C15FF">
        <w:t xml:space="preserve"> 2013 al 20</w:t>
      </w:r>
      <w:r w:rsidR="00C6240C">
        <w:t xml:space="preserve"> </w:t>
      </w:r>
      <w:r>
        <w:t>.</w:t>
      </w:r>
      <w:r w:rsidR="000C15FF">
        <w:t xml:space="preserve">de dic. </w:t>
      </w:r>
      <w:proofErr w:type="gramStart"/>
      <w:r w:rsidR="000C15FF">
        <w:t>del</w:t>
      </w:r>
      <w:proofErr w:type="gramEnd"/>
      <w:r w:rsidR="000C15FF">
        <w:t xml:space="preserve"> 2013</w:t>
      </w:r>
    </w:p>
    <w:p w:rsidR="00E0143D" w:rsidRDefault="00E0143D" w:rsidP="00E0143D">
      <w:r>
        <w:t>1.9.- DOCENTE RESPONSABLE</w:t>
      </w:r>
      <w:r>
        <w:tab/>
      </w:r>
      <w:r>
        <w:tab/>
        <w:t>: Lic. Carlos Fernández Nerio.</w:t>
      </w:r>
    </w:p>
    <w:p w:rsidR="00E0143D" w:rsidRDefault="00E0143D" w:rsidP="00E0143D">
      <w:r>
        <w:t>1.10.- E-mail</w:t>
      </w:r>
      <w:r>
        <w:tab/>
      </w:r>
      <w:r>
        <w:tab/>
      </w:r>
      <w:r>
        <w:tab/>
      </w:r>
      <w:r>
        <w:tab/>
        <w:t xml:space="preserve">: </w:t>
      </w:r>
      <w:r w:rsidR="008F6D5F">
        <w:t>carnefe@gmail.com</w:t>
      </w:r>
      <w:r>
        <w:t>.</w:t>
      </w:r>
    </w:p>
    <w:p w:rsidR="00E0143D" w:rsidRPr="007F7CC3" w:rsidRDefault="00E0143D" w:rsidP="00E0143D">
      <w:pPr>
        <w:rPr>
          <w:b/>
        </w:rPr>
      </w:pPr>
      <w:r w:rsidRPr="007F7CC3">
        <w:rPr>
          <w:b/>
        </w:rPr>
        <w:t>II.</w:t>
      </w:r>
      <w:r w:rsidR="007F7CC3" w:rsidRPr="007F7CC3">
        <w:rPr>
          <w:b/>
        </w:rPr>
        <w:t>-</w:t>
      </w:r>
      <w:r w:rsidRPr="007F7CC3">
        <w:rPr>
          <w:b/>
        </w:rPr>
        <w:t xml:space="preserve"> COMPETENCIA GENERAL DE LA CARRERA (Perfil)</w:t>
      </w:r>
    </w:p>
    <w:p w:rsidR="00E0143D" w:rsidRDefault="00E0143D" w:rsidP="00E0143D">
      <w:r>
        <w:t>Planificar, organizar, ejecutar y supervisar, el mantenimiento integral de unidades automotrices aplicando las normas de seguridad e higiene industrial, control de calidad y preservación del medio ambiente.</w:t>
      </w:r>
    </w:p>
    <w:p w:rsidR="00E0143D" w:rsidRPr="007F7CC3" w:rsidRDefault="00342C50" w:rsidP="00E0143D">
      <w:pPr>
        <w:rPr>
          <w:b/>
        </w:rPr>
      </w:pPr>
      <w:r>
        <w:rPr>
          <w:b/>
        </w:rPr>
        <w:t>III.- COMPETENCIA DEL MÓ</w:t>
      </w:r>
      <w:r w:rsidR="007F7CC3" w:rsidRPr="007F7CC3">
        <w:rPr>
          <w:b/>
        </w:rPr>
        <w:t>DULO</w:t>
      </w:r>
    </w:p>
    <w:p w:rsidR="007F7CC3" w:rsidRDefault="007F7CC3" w:rsidP="00E0143D">
      <w:r>
        <w:t>Planificar, organizar, ejecutar y supervisar el mantenimiento de motores de combustión interna.</w:t>
      </w:r>
    </w:p>
    <w:p w:rsidR="00C6240C" w:rsidRDefault="00C6240C">
      <w:pPr>
        <w:rPr>
          <w:b/>
        </w:rPr>
      </w:pPr>
      <w:r>
        <w:rPr>
          <w:b/>
        </w:rPr>
        <w:br w:type="page"/>
      </w:r>
    </w:p>
    <w:p w:rsidR="007F7CC3" w:rsidRPr="007F7CC3" w:rsidRDefault="007F7CC3" w:rsidP="00E0143D">
      <w:pPr>
        <w:rPr>
          <w:b/>
        </w:rPr>
      </w:pPr>
      <w:r w:rsidRPr="007F7CC3">
        <w:rPr>
          <w:b/>
        </w:rPr>
        <w:lastRenderedPageBreak/>
        <w:t xml:space="preserve">IV.- CAPACIDADES TERMINALES </w:t>
      </w:r>
      <w:r w:rsidR="00342C50">
        <w:rPr>
          <w:b/>
        </w:rPr>
        <w:t>Y CRITERIOS DE EVALUACIÓ</w:t>
      </w:r>
      <w:r w:rsidR="00C6240C">
        <w:rPr>
          <w:b/>
        </w:rPr>
        <w:t>N</w:t>
      </w:r>
    </w:p>
    <w:tbl>
      <w:tblPr>
        <w:tblStyle w:val="Tablaconcuadrcula"/>
        <w:tblW w:w="8897" w:type="dxa"/>
        <w:tblLook w:val="04A0" w:firstRow="1" w:lastRow="0" w:firstColumn="1" w:lastColumn="0" w:noHBand="0" w:noVBand="1"/>
      </w:tblPr>
      <w:tblGrid>
        <w:gridCol w:w="2518"/>
        <w:gridCol w:w="2693"/>
        <w:gridCol w:w="3686"/>
      </w:tblGrid>
      <w:tr w:rsidR="00C6240C" w:rsidTr="0026242A">
        <w:tc>
          <w:tcPr>
            <w:tcW w:w="2518" w:type="dxa"/>
          </w:tcPr>
          <w:p w:rsidR="00C6240C" w:rsidRDefault="00C6240C">
            <w:r>
              <w:t>Capacidad terminal</w:t>
            </w:r>
          </w:p>
        </w:tc>
        <w:tc>
          <w:tcPr>
            <w:tcW w:w="2693" w:type="dxa"/>
          </w:tcPr>
          <w:p w:rsidR="00C6240C" w:rsidRDefault="00C6240C">
            <w:r>
              <w:t>Criterios de evaluación</w:t>
            </w:r>
          </w:p>
        </w:tc>
        <w:tc>
          <w:tcPr>
            <w:tcW w:w="3686" w:type="dxa"/>
          </w:tcPr>
          <w:p w:rsidR="00C6240C" w:rsidRDefault="00C6240C">
            <w:r>
              <w:t>Indicadores de evaluación</w:t>
            </w:r>
          </w:p>
        </w:tc>
      </w:tr>
      <w:tr w:rsidR="00C6240C" w:rsidTr="0026242A">
        <w:tc>
          <w:tcPr>
            <w:tcW w:w="2518" w:type="dxa"/>
            <w:vMerge w:val="restart"/>
          </w:tcPr>
          <w:p w:rsidR="00C6240C" w:rsidRDefault="00C6240C" w:rsidP="00342C50">
            <w:r>
              <w:t xml:space="preserve">4.1 </w:t>
            </w:r>
            <w:r w:rsidR="00342C50">
              <w:t xml:space="preserve">Realizar el diagnóstico del sistema de. Inyección electrónica del motor Diesel, de acuerdo a especificaciones técnicas.  </w:t>
            </w:r>
          </w:p>
        </w:tc>
        <w:tc>
          <w:tcPr>
            <w:tcW w:w="2693" w:type="dxa"/>
          </w:tcPr>
          <w:p w:rsidR="00C6240C" w:rsidRDefault="00C6240C" w:rsidP="00342C50">
            <w:r>
              <w:t>-</w:t>
            </w:r>
            <w:r w:rsidR="00D04BA3">
              <w:t xml:space="preserve">Explica el funcionamiento del sistema de inyección </w:t>
            </w:r>
            <w:r w:rsidR="00342C50">
              <w:t xml:space="preserve">electrónica </w:t>
            </w:r>
            <w:r w:rsidR="00D04BA3">
              <w:t>Diesel</w:t>
            </w:r>
            <w:r w:rsidR="00342C50">
              <w:t>,</w:t>
            </w:r>
            <w:r w:rsidR="00D04BA3">
              <w:t xml:space="preserve"> de acuerdo a normas técnicas</w:t>
            </w:r>
            <w:r>
              <w:t>.</w:t>
            </w:r>
          </w:p>
        </w:tc>
        <w:tc>
          <w:tcPr>
            <w:tcW w:w="3686" w:type="dxa"/>
          </w:tcPr>
          <w:p w:rsidR="001876F6" w:rsidRDefault="000C15FF" w:rsidP="00342C50">
            <w:r>
              <w:t>I</w:t>
            </w:r>
            <w:r w:rsidR="00342C50">
              <w:t>dentifica y manifiesta la función de cada componente  del sistema d</w:t>
            </w:r>
            <w:r w:rsidR="001876F6">
              <w:t>e</w:t>
            </w:r>
            <w:r w:rsidR="00342C50">
              <w:t xml:space="preserve"> inyección electrónica  </w:t>
            </w:r>
            <w:r w:rsidR="001876F6">
              <w:t>del motor diesel, indicando  las características existentes  en cada uno de ellos, sin error.</w:t>
            </w:r>
          </w:p>
          <w:p w:rsidR="00C6240C" w:rsidRDefault="001876F6" w:rsidP="00342C50">
            <w:r>
              <w:t>- Explica el funcionamiento correcto del sistema de Inyección electrónica Diesel, según las características de diseño en los diversos motores Diesel.</w:t>
            </w:r>
          </w:p>
        </w:tc>
      </w:tr>
      <w:tr w:rsidR="00C6240C" w:rsidTr="0026242A">
        <w:tc>
          <w:tcPr>
            <w:tcW w:w="2518" w:type="dxa"/>
            <w:vMerge/>
          </w:tcPr>
          <w:p w:rsidR="00C6240C" w:rsidRDefault="00C6240C" w:rsidP="006752A0"/>
        </w:tc>
        <w:tc>
          <w:tcPr>
            <w:tcW w:w="2693" w:type="dxa"/>
          </w:tcPr>
          <w:p w:rsidR="00D04BA3" w:rsidRDefault="00D04BA3" w:rsidP="00C6240C"/>
          <w:p w:rsidR="00C6240C" w:rsidRDefault="00D04BA3" w:rsidP="001876F6">
            <w:r>
              <w:t>-</w:t>
            </w:r>
            <w:r w:rsidR="001876F6">
              <w:t>Comprueba el funcionamiento</w:t>
            </w:r>
            <w:r w:rsidR="00040B7B">
              <w:t xml:space="preserve"> del sistema de Inyección electrónica  determinando las causas de las averías  según especificaciones técnicas.</w:t>
            </w:r>
          </w:p>
        </w:tc>
        <w:tc>
          <w:tcPr>
            <w:tcW w:w="3686" w:type="dxa"/>
          </w:tcPr>
          <w:p w:rsidR="00D04BA3" w:rsidRDefault="00202B49" w:rsidP="006752A0">
            <w:r>
              <w:t xml:space="preserve"> </w:t>
            </w:r>
          </w:p>
          <w:p w:rsidR="00BA1F1C" w:rsidRDefault="00040B7B" w:rsidP="00D04BA3">
            <w:r>
              <w:t>-Describe las averías y/o fallos que se presentan en cada componente del sistema de inyección Electrónica Diesel, manifestando  las causas que la originan.</w:t>
            </w:r>
          </w:p>
          <w:p w:rsidR="00040B7B" w:rsidRDefault="00040B7B" w:rsidP="00D04BA3">
            <w:r>
              <w:t>-Realiza las pruebas de control de cada componente del sistema</w:t>
            </w:r>
            <w:r w:rsidR="00B53DAD">
              <w:t xml:space="preserve"> de inyección electrónica en un motor Diesel, según sus características y/o  especificaciones técnicas sin error.</w:t>
            </w:r>
          </w:p>
        </w:tc>
      </w:tr>
      <w:tr w:rsidR="00C6240C" w:rsidTr="0026242A">
        <w:tc>
          <w:tcPr>
            <w:tcW w:w="2518" w:type="dxa"/>
            <w:vMerge w:val="restart"/>
          </w:tcPr>
          <w:p w:rsidR="00C6240C" w:rsidRDefault="00202B49" w:rsidP="00B53DAD">
            <w:r>
              <w:t xml:space="preserve">4.2 </w:t>
            </w:r>
            <w:r w:rsidR="00BA1F1C">
              <w:t>Ejecutar el manten</w:t>
            </w:r>
            <w:r w:rsidR="00953951">
              <w:t xml:space="preserve">imiento </w:t>
            </w:r>
            <w:r w:rsidR="00B53DAD">
              <w:t>correctivo del sistema de inyección  electrónica del motor Diesel, de acuerdo a especificaciones técnicas.</w:t>
            </w:r>
          </w:p>
        </w:tc>
        <w:tc>
          <w:tcPr>
            <w:tcW w:w="2693" w:type="dxa"/>
          </w:tcPr>
          <w:p w:rsidR="00C6240C" w:rsidRDefault="00202B49" w:rsidP="00B53DAD">
            <w:r>
              <w:t xml:space="preserve">- </w:t>
            </w:r>
            <w:proofErr w:type="spellStart"/>
            <w:r w:rsidR="000C15FF">
              <w:t>Efectua</w:t>
            </w:r>
            <w:proofErr w:type="spellEnd"/>
            <w:r w:rsidR="00B53DAD">
              <w:t xml:space="preserve"> el proceso de mantenimiento  del sistema de Inyección electrónica diesel, utilizando herramientas, instrumentos, equipos y maquinaria según especificaciones técnicas. </w:t>
            </w:r>
          </w:p>
        </w:tc>
        <w:tc>
          <w:tcPr>
            <w:tcW w:w="3686" w:type="dxa"/>
          </w:tcPr>
          <w:p w:rsidR="00C6240C" w:rsidRDefault="00202B49" w:rsidP="006752A0">
            <w:r>
              <w:t>-</w:t>
            </w:r>
            <w:r w:rsidR="000C15FF">
              <w:t>Realiza</w:t>
            </w:r>
            <w:r w:rsidR="00B53DAD">
              <w:t xml:space="preserve"> el desmontaje y despiece de los componentes del sistema de inyección electrónica según el procedimiento técnico especificado, sin error</w:t>
            </w:r>
            <w:r>
              <w:t>.</w:t>
            </w:r>
          </w:p>
          <w:p w:rsidR="00BA1F1C" w:rsidRDefault="00BA1F1C" w:rsidP="006752A0"/>
          <w:p w:rsidR="00202B49" w:rsidRDefault="00953951" w:rsidP="00B53DAD">
            <w:r>
              <w:t>-</w:t>
            </w:r>
            <w:r w:rsidR="000C15FF">
              <w:t>Realiza</w:t>
            </w:r>
            <w:r w:rsidR="00B53DAD">
              <w:t xml:space="preserve">  los ajustes y reparaciones a los componentes  del sistema de inyección electrónica diesel, teniendo presente las especificaciones técnicas del fabricante, sin error</w:t>
            </w:r>
          </w:p>
        </w:tc>
      </w:tr>
      <w:tr w:rsidR="00C6240C" w:rsidTr="0026242A">
        <w:tc>
          <w:tcPr>
            <w:tcW w:w="2518" w:type="dxa"/>
            <w:vMerge/>
          </w:tcPr>
          <w:p w:rsidR="00C6240C" w:rsidRDefault="00C6240C" w:rsidP="006752A0"/>
        </w:tc>
        <w:tc>
          <w:tcPr>
            <w:tcW w:w="2693" w:type="dxa"/>
          </w:tcPr>
          <w:p w:rsidR="00953951" w:rsidRDefault="00953951" w:rsidP="00953951"/>
          <w:p w:rsidR="00C6240C" w:rsidRDefault="00953951" w:rsidP="00B53DAD">
            <w:r>
              <w:t>-</w:t>
            </w:r>
            <w:r w:rsidR="000C15FF">
              <w:t>Verifica</w:t>
            </w:r>
            <w:r w:rsidR="00B53DAD">
              <w:t xml:space="preserve"> la operatividad  del sistema de </w:t>
            </w:r>
            <w:r w:rsidR="008F1FCD">
              <w:t>inyección</w:t>
            </w:r>
            <w:r w:rsidR="00B53DAD">
              <w:t xml:space="preserve">  electrónica diesel</w:t>
            </w:r>
            <w:r w:rsidR="008F1FCD">
              <w:t>, de acuerdo  a estándares de calidad.</w:t>
            </w:r>
          </w:p>
        </w:tc>
        <w:tc>
          <w:tcPr>
            <w:tcW w:w="3686" w:type="dxa"/>
          </w:tcPr>
          <w:p w:rsidR="00202B49" w:rsidRDefault="00202B49" w:rsidP="00953951"/>
          <w:p w:rsidR="00953951" w:rsidRDefault="00953951" w:rsidP="00953951">
            <w:r>
              <w:t xml:space="preserve">-Ejecuta </w:t>
            </w:r>
            <w:r w:rsidR="008F1FCD">
              <w:t>las regulaciones técnicas en el sistema electrónico diesel, de acuerdo a parámetros  y procedimientos  técnicos en el motor, sin error.</w:t>
            </w:r>
          </w:p>
          <w:p w:rsidR="00953951" w:rsidRDefault="00953951" w:rsidP="00953951"/>
          <w:p w:rsidR="00953951" w:rsidRDefault="00953951" w:rsidP="008F1FCD">
            <w:r>
              <w:t>-</w:t>
            </w:r>
            <w:r w:rsidR="008F1FCD">
              <w:t>Determina el funcionamiento correcto del sistema de inyección electrónica en el motor diesel, teniendo presente las características  técnicas de cada motor.</w:t>
            </w:r>
            <w:r>
              <w:t xml:space="preserve"> </w:t>
            </w:r>
          </w:p>
        </w:tc>
      </w:tr>
    </w:tbl>
    <w:p w:rsidR="007F7CC3" w:rsidRDefault="007F7CC3">
      <w:r>
        <w:br w:type="page"/>
      </w:r>
    </w:p>
    <w:p w:rsidR="0026242A" w:rsidRDefault="0026242A">
      <w:pPr>
        <w:rPr>
          <w:b/>
        </w:rPr>
      </w:pPr>
      <w:r w:rsidRPr="0026242A">
        <w:rPr>
          <w:b/>
        </w:rPr>
        <w:lastRenderedPageBreak/>
        <w:t>V</w:t>
      </w:r>
      <w:r>
        <w:rPr>
          <w:b/>
        </w:rPr>
        <w:t>.- ORGANIZACIÓ</w:t>
      </w:r>
      <w:r w:rsidR="00147C7B">
        <w:rPr>
          <w:b/>
        </w:rPr>
        <w:t>N DE ACTIVIDADES Y CONTENIDOS BÁ</w:t>
      </w:r>
      <w:r>
        <w:rPr>
          <w:b/>
        </w:rPr>
        <w:t>SICOS</w:t>
      </w:r>
    </w:p>
    <w:tbl>
      <w:tblPr>
        <w:tblStyle w:val="Tablaconcuadrcula"/>
        <w:tblW w:w="9044" w:type="dxa"/>
        <w:tblLayout w:type="fixed"/>
        <w:tblLook w:val="04A0" w:firstRow="1" w:lastRow="0" w:firstColumn="1" w:lastColumn="0" w:noHBand="0" w:noVBand="1"/>
      </w:tblPr>
      <w:tblGrid>
        <w:gridCol w:w="1103"/>
        <w:gridCol w:w="2129"/>
        <w:gridCol w:w="1846"/>
        <w:gridCol w:w="2555"/>
        <w:gridCol w:w="1411"/>
      </w:tblGrid>
      <w:tr w:rsidR="007E153B" w:rsidTr="00411F98">
        <w:trPr>
          <w:trHeight w:val="554"/>
        </w:trPr>
        <w:tc>
          <w:tcPr>
            <w:tcW w:w="1103" w:type="dxa"/>
          </w:tcPr>
          <w:p w:rsidR="0026242A" w:rsidRDefault="0026242A" w:rsidP="007E153B">
            <w:pPr>
              <w:jc w:val="center"/>
              <w:rPr>
                <w:b/>
              </w:rPr>
            </w:pPr>
            <w:r>
              <w:rPr>
                <w:b/>
              </w:rPr>
              <w:t>Semanas/fechas</w:t>
            </w:r>
          </w:p>
        </w:tc>
        <w:tc>
          <w:tcPr>
            <w:tcW w:w="2129" w:type="dxa"/>
          </w:tcPr>
          <w:p w:rsidR="0026242A" w:rsidRDefault="0026242A">
            <w:pPr>
              <w:rPr>
                <w:b/>
              </w:rPr>
            </w:pPr>
            <w:r>
              <w:rPr>
                <w:b/>
              </w:rPr>
              <w:t>Elementos de capacidad</w:t>
            </w:r>
          </w:p>
        </w:tc>
        <w:tc>
          <w:tcPr>
            <w:tcW w:w="1846" w:type="dxa"/>
          </w:tcPr>
          <w:p w:rsidR="0026242A" w:rsidRDefault="0026242A">
            <w:pPr>
              <w:rPr>
                <w:b/>
              </w:rPr>
            </w:pPr>
            <w:r>
              <w:rPr>
                <w:b/>
              </w:rPr>
              <w:t>Actividades de aprendizaje</w:t>
            </w:r>
          </w:p>
        </w:tc>
        <w:tc>
          <w:tcPr>
            <w:tcW w:w="2555" w:type="dxa"/>
          </w:tcPr>
          <w:p w:rsidR="0026242A" w:rsidRDefault="0026242A">
            <w:pPr>
              <w:rPr>
                <w:b/>
              </w:rPr>
            </w:pPr>
            <w:r>
              <w:rPr>
                <w:b/>
              </w:rPr>
              <w:t>Contenidos básicos</w:t>
            </w:r>
          </w:p>
        </w:tc>
        <w:tc>
          <w:tcPr>
            <w:tcW w:w="1411" w:type="dxa"/>
          </w:tcPr>
          <w:p w:rsidR="0026242A" w:rsidRDefault="0026242A">
            <w:pPr>
              <w:rPr>
                <w:b/>
              </w:rPr>
            </w:pPr>
            <w:r>
              <w:rPr>
                <w:b/>
              </w:rPr>
              <w:t>Tareas previas</w:t>
            </w:r>
          </w:p>
        </w:tc>
      </w:tr>
      <w:tr w:rsidR="007E153B" w:rsidTr="00411F98">
        <w:trPr>
          <w:trHeight w:val="1648"/>
        </w:trPr>
        <w:tc>
          <w:tcPr>
            <w:tcW w:w="1103" w:type="dxa"/>
          </w:tcPr>
          <w:p w:rsidR="0026242A" w:rsidRDefault="0026242A" w:rsidP="007E153B">
            <w:pPr>
              <w:jc w:val="center"/>
              <w:rPr>
                <w:b/>
              </w:rPr>
            </w:pPr>
            <w:r>
              <w:rPr>
                <w:b/>
              </w:rPr>
              <w:t>1ra</w:t>
            </w:r>
          </w:p>
          <w:p w:rsidR="0026242A" w:rsidRDefault="00873EB8" w:rsidP="007E153B">
            <w:pPr>
              <w:jc w:val="center"/>
              <w:rPr>
                <w:b/>
              </w:rPr>
            </w:pPr>
            <w:r>
              <w:rPr>
                <w:b/>
              </w:rPr>
              <w:t>19</w:t>
            </w:r>
            <w:r w:rsidR="0026242A">
              <w:rPr>
                <w:b/>
              </w:rPr>
              <w:t>/08/1</w:t>
            </w:r>
            <w:r>
              <w:rPr>
                <w:b/>
              </w:rPr>
              <w:t>3</w:t>
            </w:r>
          </w:p>
        </w:tc>
        <w:tc>
          <w:tcPr>
            <w:tcW w:w="2129" w:type="dxa"/>
          </w:tcPr>
          <w:p w:rsidR="0026242A" w:rsidRPr="0026242A" w:rsidRDefault="0026242A" w:rsidP="008F1FCD">
            <w:r>
              <w:t>1.1-</w:t>
            </w:r>
            <w:r w:rsidR="000C15FF">
              <w:t>Reconocer elementos</w:t>
            </w:r>
            <w:r w:rsidR="008F1FCD">
              <w:t xml:space="preserve">  del sistema de inyección  electrónica en el motor diesel</w:t>
            </w:r>
          </w:p>
        </w:tc>
        <w:tc>
          <w:tcPr>
            <w:tcW w:w="1846" w:type="dxa"/>
          </w:tcPr>
          <w:p w:rsidR="0026242A" w:rsidRPr="0026242A" w:rsidRDefault="0026242A" w:rsidP="008F1FCD">
            <w:r>
              <w:t xml:space="preserve">1. </w:t>
            </w:r>
            <w:r w:rsidR="00CC213B">
              <w:t>Identificar componentes</w:t>
            </w:r>
            <w:r w:rsidR="008F1FCD">
              <w:t xml:space="preserve"> electrónicos del motor diesel.</w:t>
            </w:r>
          </w:p>
        </w:tc>
        <w:tc>
          <w:tcPr>
            <w:tcW w:w="2555" w:type="dxa"/>
          </w:tcPr>
          <w:p w:rsidR="0026242A" w:rsidRDefault="008F1FCD">
            <w:r>
              <w:rPr>
                <w:u w:val="single"/>
              </w:rPr>
              <w:t xml:space="preserve">Sistema de inyección electrónica </w:t>
            </w:r>
            <w:r w:rsidR="0026242A">
              <w:rPr>
                <w:u w:val="single"/>
              </w:rPr>
              <w:t>:</w:t>
            </w:r>
          </w:p>
          <w:p w:rsidR="008F1FCD" w:rsidRDefault="0026242A" w:rsidP="008F1FCD">
            <w:r>
              <w:t>-</w:t>
            </w:r>
            <w:r w:rsidR="008F1FCD">
              <w:t>Información general</w:t>
            </w:r>
          </w:p>
          <w:p w:rsidR="0026242A" w:rsidRPr="0026242A" w:rsidRDefault="008F1FCD" w:rsidP="008F1FCD">
            <w:r>
              <w:t xml:space="preserve"> -Evolución  de la inyección  electrónica  en el motor diesel.</w:t>
            </w:r>
          </w:p>
        </w:tc>
        <w:tc>
          <w:tcPr>
            <w:tcW w:w="1411" w:type="dxa"/>
          </w:tcPr>
          <w:p w:rsidR="0026242A" w:rsidRPr="0026242A" w:rsidRDefault="0026242A" w:rsidP="005A20A2">
            <w:r>
              <w:t xml:space="preserve">- </w:t>
            </w:r>
            <w:r w:rsidR="005A20A2">
              <w:t>sistema de combustible  convencional  del motor diesel</w:t>
            </w:r>
          </w:p>
        </w:tc>
      </w:tr>
      <w:tr w:rsidR="007E153B" w:rsidTr="00411F98">
        <w:trPr>
          <w:trHeight w:val="1662"/>
        </w:trPr>
        <w:tc>
          <w:tcPr>
            <w:tcW w:w="1103" w:type="dxa"/>
          </w:tcPr>
          <w:p w:rsidR="0026242A" w:rsidRDefault="0026242A" w:rsidP="007E153B">
            <w:pPr>
              <w:jc w:val="center"/>
              <w:rPr>
                <w:b/>
              </w:rPr>
            </w:pPr>
            <w:r>
              <w:rPr>
                <w:b/>
              </w:rPr>
              <w:t>2da</w:t>
            </w:r>
          </w:p>
          <w:p w:rsidR="0026242A" w:rsidRDefault="00873EB8" w:rsidP="007E153B">
            <w:pPr>
              <w:jc w:val="center"/>
              <w:rPr>
                <w:b/>
              </w:rPr>
            </w:pPr>
            <w:r>
              <w:rPr>
                <w:b/>
              </w:rPr>
              <w:t>26</w:t>
            </w:r>
            <w:r w:rsidR="009A5FB4">
              <w:rPr>
                <w:b/>
              </w:rPr>
              <w:t>/08</w:t>
            </w:r>
            <w:r w:rsidR="00794DC6">
              <w:rPr>
                <w:b/>
              </w:rPr>
              <w:t>/1</w:t>
            </w:r>
            <w:r>
              <w:rPr>
                <w:b/>
              </w:rPr>
              <w:t>3</w:t>
            </w:r>
          </w:p>
        </w:tc>
        <w:tc>
          <w:tcPr>
            <w:tcW w:w="2129" w:type="dxa"/>
          </w:tcPr>
          <w:p w:rsidR="005A20A2" w:rsidRDefault="00794DC6" w:rsidP="005A20A2">
            <w:r>
              <w:t>1.2-</w:t>
            </w:r>
            <w:r w:rsidR="00CC213B">
              <w:t>Identificar</w:t>
            </w:r>
            <w:r w:rsidR="005A20A2">
              <w:t xml:space="preserve"> mando electrónico de la bomba</w:t>
            </w:r>
          </w:p>
          <w:p w:rsidR="0026242A" w:rsidRPr="00794DC6" w:rsidRDefault="005A20A2" w:rsidP="005A20A2">
            <w:r>
              <w:t xml:space="preserve"> COVEC-F</w:t>
            </w:r>
          </w:p>
        </w:tc>
        <w:tc>
          <w:tcPr>
            <w:tcW w:w="1846" w:type="dxa"/>
          </w:tcPr>
          <w:p w:rsidR="0026242A" w:rsidRPr="00794DC6" w:rsidRDefault="00794DC6" w:rsidP="005A20A2">
            <w:r>
              <w:t xml:space="preserve">2. </w:t>
            </w:r>
            <w:r w:rsidR="005A20A2">
              <w:t>Determinar el funcionamiento de la bomba de inyección COVEC-F</w:t>
            </w:r>
          </w:p>
        </w:tc>
        <w:tc>
          <w:tcPr>
            <w:tcW w:w="2555" w:type="dxa"/>
          </w:tcPr>
          <w:p w:rsidR="00794DC6" w:rsidRDefault="005A20A2" w:rsidP="005A20A2">
            <w:r>
              <w:rPr>
                <w:u w:val="single"/>
              </w:rPr>
              <w:t>BOMBA DE INYECCIÓN COVEC-F</w:t>
            </w:r>
            <w:r w:rsidR="00794DC6">
              <w:t>:</w:t>
            </w:r>
            <w:r w:rsidR="00CF7291">
              <w:t xml:space="preserve"> </w:t>
            </w:r>
          </w:p>
          <w:p w:rsidR="005A20A2" w:rsidRDefault="005A20A2" w:rsidP="005A20A2">
            <w:r>
              <w:t xml:space="preserve">-Generalidades </w:t>
            </w:r>
          </w:p>
          <w:p w:rsidR="005A20A2" w:rsidRDefault="005A20A2" w:rsidP="005A20A2">
            <w:r>
              <w:t xml:space="preserve">-Características </w:t>
            </w:r>
          </w:p>
          <w:p w:rsidR="005A20A2" w:rsidRPr="00794DC6" w:rsidRDefault="005A20A2" w:rsidP="005A20A2">
            <w:r>
              <w:t>-Especificaciones.</w:t>
            </w:r>
          </w:p>
        </w:tc>
        <w:tc>
          <w:tcPr>
            <w:tcW w:w="1411" w:type="dxa"/>
          </w:tcPr>
          <w:p w:rsidR="0026242A" w:rsidRPr="00794DC6" w:rsidRDefault="005A20A2" w:rsidP="005A20A2">
            <w:r>
              <w:t xml:space="preserve">-Funcionamiento de la bomba V.E. convencional </w:t>
            </w:r>
          </w:p>
        </w:tc>
      </w:tr>
      <w:tr w:rsidR="007E153B" w:rsidTr="00411F98">
        <w:trPr>
          <w:trHeight w:val="2202"/>
        </w:trPr>
        <w:tc>
          <w:tcPr>
            <w:tcW w:w="1103" w:type="dxa"/>
          </w:tcPr>
          <w:p w:rsidR="0026242A" w:rsidRDefault="00794DC6" w:rsidP="007E153B">
            <w:pPr>
              <w:jc w:val="center"/>
              <w:rPr>
                <w:b/>
              </w:rPr>
            </w:pPr>
            <w:r>
              <w:rPr>
                <w:b/>
              </w:rPr>
              <w:t>3ra</w:t>
            </w:r>
          </w:p>
          <w:p w:rsidR="00794DC6" w:rsidRDefault="00873EB8" w:rsidP="007E153B">
            <w:pPr>
              <w:jc w:val="center"/>
              <w:rPr>
                <w:b/>
              </w:rPr>
            </w:pPr>
            <w:r>
              <w:rPr>
                <w:b/>
              </w:rPr>
              <w:t>02</w:t>
            </w:r>
            <w:r w:rsidR="00794DC6">
              <w:rPr>
                <w:b/>
              </w:rPr>
              <w:t>/09/1</w:t>
            </w:r>
            <w:r>
              <w:rPr>
                <w:b/>
              </w:rPr>
              <w:t>3</w:t>
            </w:r>
          </w:p>
        </w:tc>
        <w:tc>
          <w:tcPr>
            <w:tcW w:w="2129" w:type="dxa"/>
          </w:tcPr>
          <w:p w:rsidR="0026242A" w:rsidRPr="00794DC6" w:rsidRDefault="00794DC6" w:rsidP="005A20A2">
            <w:r>
              <w:t>1.3</w:t>
            </w:r>
            <w:r w:rsidR="00CF7291">
              <w:t>-</w:t>
            </w:r>
            <w:r w:rsidR="005A20A2">
              <w:t xml:space="preserve">Determinar  el funcionamiento  del regulador electrónico de la bomba  COVEC-F </w:t>
            </w:r>
          </w:p>
        </w:tc>
        <w:tc>
          <w:tcPr>
            <w:tcW w:w="1846" w:type="dxa"/>
          </w:tcPr>
          <w:p w:rsidR="005A20A2" w:rsidRDefault="00794DC6" w:rsidP="005A20A2">
            <w:r>
              <w:t xml:space="preserve">3. </w:t>
            </w:r>
            <w:r w:rsidR="005A20A2">
              <w:t xml:space="preserve">Comprobar operatividad  de la regulación  de la bomba  </w:t>
            </w:r>
          </w:p>
          <w:p w:rsidR="0026242A" w:rsidRPr="00794DC6" w:rsidRDefault="005A20A2" w:rsidP="005A20A2">
            <w:r>
              <w:t>COVEC-F</w:t>
            </w:r>
          </w:p>
        </w:tc>
        <w:tc>
          <w:tcPr>
            <w:tcW w:w="2555" w:type="dxa"/>
          </w:tcPr>
          <w:p w:rsidR="00794DC6" w:rsidRDefault="005A20A2">
            <w:r>
              <w:rPr>
                <w:u w:val="single"/>
              </w:rPr>
              <w:t>Bomba de inyección COVEC-F</w:t>
            </w:r>
            <w:r w:rsidR="00794DC6">
              <w:t>:</w:t>
            </w:r>
          </w:p>
          <w:p w:rsidR="00794DC6" w:rsidRDefault="00794DC6" w:rsidP="005A20A2">
            <w:r>
              <w:t>-</w:t>
            </w:r>
            <w:r w:rsidR="005A20A2">
              <w:t xml:space="preserve">Construcción </w:t>
            </w:r>
          </w:p>
          <w:p w:rsidR="005A20A2" w:rsidRPr="00794DC6" w:rsidRDefault="005A20A2" w:rsidP="005A20A2">
            <w:r>
              <w:t xml:space="preserve">-Operación </w:t>
            </w:r>
          </w:p>
        </w:tc>
        <w:tc>
          <w:tcPr>
            <w:tcW w:w="1411" w:type="dxa"/>
          </w:tcPr>
          <w:p w:rsidR="0026242A" w:rsidRPr="00794DC6" w:rsidRDefault="00CF7291" w:rsidP="005A20A2">
            <w:r>
              <w:rPr>
                <w:b/>
              </w:rPr>
              <w:t>-</w:t>
            </w:r>
            <w:r w:rsidR="005A20A2">
              <w:t xml:space="preserve">Regulación convencional y </w:t>
            </w:r>
            <w:r w:rsidR="004B441C">
              <w:t>electrónica</w:t>
            </w:r>
            <w:r w:rsidR="005A20A2">
              <w:t xml:space="preserve"> </w:t>
            </w:r>
          </w:p>
        </w:tc>
      </w:tr>
      <w:tr w:rsidR="007E153B" w:rsidTr="00411F98">
        <w:trPr>
          <w:trHeight w:val="284"/>
        </w:trPr>
        <w:tc>
          <w:tcPr>
            <w:tcW w:w="1103" w:type="dxa"/>
          </w:tcPr>
          <w:p w:rsidR="0026242A" w:rsidRDefault="00794DC6" w:rsidP="007E153B">
            <w:pPr>
              <w:jc w:val="center"/>
              <w:rPr>
                <w:b/>
              </w:rPr>
            </w:pPr>
            <w:r>
              <w:rPr>
                <w:b/>
              </w:rPr>
              <w:t>4ta</w:t>
            </w:r>
          </w:p>
          <w:p w:rsidR="00794DC6" w:rsidRDefault="00873EB8" w:rsidP="007E153B">
            <w:pPr>
              <w:jc w:val="center"/>
              <w:rPr>
                <w:b/>
              </w:rPr>
            </w:pPr>
            <w:r>
              <w:rPr>
                <w:b/>
              </w:rPr>
              <w:t>09</w:t>
            </w:r>
            <w:r w:rsidR="00794DC6">
              <w:rPr>
                <w:b/>
              </w:rPr>
              <w:t>/09/1</w:t>
            </w:r>
            <w:r>
              <w:rPr>
                <w:b/>
              </w:rPr>
              <w:t>3</w:t>
            </w:r>
          </w:p>
        </w:tc>
        <w:tc>
          <w:tcPr>
            <w:tcW w:w="2129" w:type="dxa"/>
          </w:tcPr>
          <w:p w:rsidR="005A20A2" w:rsidRDefault="00794DC6" w:rsidP="005A20A2">
            <w:r>
              <w:t xml:space="preserve">1.4- </w:t>
            </w:r>
            <w:r w:rsidR="005A20A2">
              <w:t>Determinar síntomas del funcionamiento  incorrecto del sistema de combustible</w:t>
            </w:r>
          </w:p>
          <w:p w:rsidR="0026242A" w:rsidRPr="00794DC6" w:rsidRDefault="005A20A2" w:rsidP="005A20A2">
            <w:r>
              <w:t xml:space="preserve"> COVEC-F</w:t>
            </w:r>
          </w:p>
        </w:tc>
        <w:tc>
          <w:tcPr>
            <w:tcW w:w="1846" w:type="dxa"/>
          </w:tcPr>
          <w:p w:rsidR="0026242A" w:rsidRPr="00794DC6" w:rsidRDefault="00794DC6" w:rsidP="005A20A2">
            <w:r>
              <w:t>4.</w:t>
            </w:r>
            <w:r w:rsidR="005A20A2">
              <w:t>Localizar averías  en el sistema de inyección electrónica, con bomba  COVEC-F</w:t>
            </w:r>
          </w:p>
        </w:tc>
        <w:tc>
          <w:tcPr>
            <w:tcW w:w="2555" w:type="dxa"/>
          </w:tcPr>
          <w:p w:rsidR="0026242A" w:rsidRDefault="004B441C">
            <w:r>
              <w:rPr>
                <w:u w:val="single"/>
              </w:rPr>
              <w:t>Bomba de inyección COVEC-F</w:t>
            </w:r>
            <w:r w:rsidR="00794DC6" w:rsidRPr="00794DC6">
              <w:rPr>
                <w:u w:val="single"/>
              </w:rPr>
              <w:t>:</w:t>
            </w:r>
          </w:p>
          <w:p w:rsidR="00794DC6" w:rsidRDefault="004B441C" w:rsidP="00673115">
            <w:r>
              <w:t xml:space="preserve">-Localización  de averías </w:t>
            </w:r>
          </w:p>
          <w:p w:rsidR="004B441C" w:rsidRDefault="004B441C" w:rsidP="00673115">
            <w:r>
              <w:t xml:space="preserve">-Sincronización  de la inyección </w:t>
            </w:r>
          </w:p>
          <w:p w:rsidR="004B441C" w:rsidRPr="00794DC6" w:rsidRDefault="004B441C" w:rsidP="00673115">
            <w:r>
              <w:t>-Localización  de averías  por síntomas.</w:t>
            </w:r>
          </w:p>
        </w:tc>
        <w:tc>
          <w:tcPr>
            <w:tcW w:w="1411" w:type="dxa"/>
          </w:tcPr>
          <w:p w:rsidR="0026242A" w:rsidRPr="004B441C" w:rsidRDefault="00CC213B" w:rsidP="00673115">
            <w:r>
              <w:t>-A</w:t>
            </w:r>
            <w:r w:rsidR="004B441C">
              <w:t>verías comunes en el sistema  de combustible</w:t>
            </w:r>
          </w:p>
        </w:tc>
      </w:tr>
      <w:tr w:rsidR="007E153B" w:rsidTr="00411F98">
        <w:trPr>
          <w:trHeight w:val="284"/>
        </w:trPr>
        <w:tc>
          <w:tcPr>
            <w:tcW w:w="1103" w:type="dxa"/>
          </w:tcPr>
          <w:p w:rsidR="00794DC6" w:rsidRDefault="00337563" w:rsidP="007E153B">
            <w:pPr>
              <w:jc w:val="center"/>
              <w:rPr>
                <w:b/>
              </w:rPr>
            </w:pPr>
            <w:r>
              <w:rPr>
                <w:b/>
              </w:rPr>
              <w:t>5ta</w:t>
            </w:r>
          </w:p>
          <w:p w:rsidR="00337563" w:rsidRDefault="00873EB8" w:rsidP="007E153B">
            <w:pPr>
              <w:jc w:val="center"/>
              <w:rPr>
                <w:b/>
              </w:rPr>
            </w:pPr>
            <w:r>
              <w:rPr>
                <w:b/>
              </w:rPr>
              <w:t>16</w:t>
            </w:r>
            <w:r w:rsidR="00337563">
              <w:rPr>
                <w:b/>
              </w:rPr>
              <w:t>/09/1</w:t>
            </w:r>
            <w:r>
              <w:rPr>
                <w:b/>
              </w:rPr>
              <w:t>3</w:t>
            </w:r>
          </w:p>
        </w:tc>
        <w:tc>
          <w:tcPr>
            <w:tcW w:w="2129" w:type="dxa"/>
          </w:tcPr>
          <w:p w:rsidR="00794DC6" w:rsidRPr="00337563" w:rsidRDefault="00337563" w:rsidP="004B441C">
            <w:r>
              <w:t>1.5-</w:t>
            </w:r>
            <w:r w:rsidR="004B441C">
              <w:t xml:space="preserve">Identificar por sus características  los elementos  de la bomba de inyección individuales.  </w:t>
            </w:r>
          </w:p>
        </w:tc>
        <w:tc>
          <w:tcPr>
            <w:tcW w:w="1846" w:type="dxa"/>
          </w:tcPr>
          <w:p w:rsidR="00794DC6" w:rsidRPr="00337563" w:rsidRDefault="00337563" w:rsidP="004B441C">
            <w:r>
              <w:t>5.</w:t>
            </w:r>
            <w:r w:rsidR="004B441C">
              <w:t>Reconocimiento de bomba de inyección  individuales</w:t>
            </w:r>
          </w:p>
        </w:tc>
        <w:tc>
          <w:tcPr>
            <w:tcW w:w="2555" w:type="dxa"/>
          </w:tcPr>
          <w:p w:rsidR="00794DC6" w:rsidRDefault="00337563" w:rsidP="006752A0">
            <w:r>
              <w:rPr>
                <w:u w:val="single"/>
              </w:rPr>
              <w:t>-</w:t>
            </w:r>
            <w:r w:rsidR="00CC213B">
              <w:rPr>
                <w:u w:val="single"/>
              </w:rPr>
              <w:t>B</w:t>
            </w:r>
            <w:r w:rsidR="004B441C">
              <w:rPr>
                <w:u w:val="single"/>
              </w:rPr>
              <w:t>omba de inyección individuales</w:t>
            </w:r>
            <w:r>
              <w:t>:</w:t>
            </w:r>
          </w:p>
          <w:p w:rsidR="00337563" w:rsidRDefault="00673115" w:rsidP="00337563">
            <w:r>
              <w:t>-</w:t>
            </w:r>
            <w:r w:rsidR="004B441C">
              <w:t>Bomba  individuales</w:t>
            </w:r>
          </w:p>
          <w:p w:rsidR="00673115" w:rsidRDefault="004B441C" w:rsidP="00337563">
            <w:r>
              <w:t>P.F.</w:t>
            </w:r>
          </w:p>
          <w:p w:rsidR="004B441C" w:rsidRDefault="004B441C" w:rsidP="00337563">
            <w:r>
              <w:t>- bomba tubería- inyector (UPS)</w:t>
            </w:r>
          </w:p>
          <w:p w:rsidR="004B441C" w:rsidRDefault="004B441C" w:rsidP="004B441C">
            <w:pPr>
              <w:rPr>
                <w:u w:val="single"/>
              </w:rPr>
            </w:pPr>
            <w:r>
              <w:t>-</w:t>
            </w:r>
            <w:r>
              <w:rPr>
                <w:u w:val="single"/>
              </w:rPr>
              <w:t>Inyección  Bomba (U.I.S):</w:t>
            </w:r>
          </w:p>
          <w:p w:rsidR="004B441C" w:rsidRDefault="004B441C" w:rsidP="004B441C">
            <w:pPr>
              <w:rPr>
                <w:u w:val="single"/>
              </w:rPr>
            </w:pPr>
            <w:r>
              <w:rPr>
                <w:u w:val="single"/>
              </w:rPr>
              <w:t xml:space="preserve">- funcionamiento </w:t>
            </w:r>
          </w:p>
          <w:p w:rsidR="004B441C" w:rsidRPr="00337563" w:rsidRDefault="004B441C" w:rsidP="004B441C">
            <w:r>
              <w:rPr>
                <w:u w:val="single"/>
              </w:rPr>
              <w:t>-características</w:t>
            </w:r>
          </w:p>
        </w:tc>
        <w:tc>
          <w:tcPr>
            <w:tcW w:w="1411" w:type="dxa"/>
          </w:tcPr>
          <w:p w:rsidR="00794DC6" w:rsidRPr="00337563" w:rsidRDefault="00337563" w:rsidP="007608FF">
            <w:r>
              <w:t>-</w:t>
            </w:r>
            <w:r w:rsidR="007608FF">
              <w:t>Accionamiento de bombas individuales</w:t>
            </w:r>
          </w:p>
        </w:tc>
      </w:tr>
      <w:tr w:rsidR="007608FF" w:rsidTr="00411F98">
        <w:trPr>
          <w:trHeight w:val="1257"/>
        </w:trPr>
        <w:tc>
          <w:tcPr>
            <w:tcW w:w="1103" w:type="dxa"/>
          </w:tcPr>
          <w:p w:rsidR="007608FF" w:rsidRDefault="007608FF" w:rsidP="007E153B">
            <w:pPr>
              <w:jc w:val="center"/>
              <w:rPr>
                <w:b/>
              </w:rPr>
            </w:pPr>
            <w:r>
              <w:rPr>
                <w:b/>
              </w:rPr>
              <w:t>6ta</w:t>
            </w:r>
          </w:p>
          <w:p w:rsidR="007608FF" w:rsidRDefault="00873EB8" w:rsidP="007E153B">
            <w:pPr>
              <w:jc w:val="center"/>
              <w:rPr>
                <w:b/>
              </w:rPr>
            </w:pPr>
            <w:r>
              <w:rPr>
                <w:b/>
              </w:rPr>
              <w:t>23/09/13</w:t>
            </w:r>
          </w:p>
          <w:p w:rsidR="007608FF" w:rsidRDefault="007608FF" w:rsidP="00673115">
            <w:pPr>
              <w:rPr>
                <w:b/>
              </w:rPr>
            </w:pPr>
          </w:p>
          <w:p w:rsidR="007608FF" w:rsidRDefault="007608FF" w:rsidP="007E153B">
            <w:pPr>
              <w:jc w:val="center"/>
              <w:rPr>
                <w:b/>
              </w:rPr>
            </w:pPr>
          </w:p>
          <w:p w:rsidR="007608FF" w:rsidRDefault="007608FF" w:rsidP="007E153B">
            <w:pPr>
              <w:jc w:val="center"/>
              <w:rPr>
                <w:b/>
              </w:rPr>
            </w:pPr>
          </w:p>
        </w:tc>
        <w:tc>
          <w:tcPr>
            <w:tcW w:w="2129" w:type="dxa"/>
          </w:tcPr>
          <w:p w:rsidR="007608FF" w:rsidRPr="00337563" w:rsidRDefault="007608FF" w:rsidP="007608FF">
            <w:r>
              <w:t xml:space="preserve">2.1-Determinar características técnicas de componentes del sistema COMMON </w:t>
            </w:r>
            <w:r w:rsidR="00411F98">
              <w:t xml:space="preserve"> RAIL</w:t>
            </w:r>
          </w:p>
        </w:tc>
        <w:tc>
          <w:tcPr>
            <w:tcW w:w="1846" w:type="dxa"/>
          </w:tcPr>
          <w:p w:rsidR="007608FF" w:rsidRPr="00673115" w:rsidRDefault="007608FF" w:rsidP="007608FF">
            <w:r>
              <w:t xml:space="preserve">6 Reconocer componentes del sistema de inyección diesel </w:t>
            </w:r>
            <w:proofErr w:type="spellStart"/>
            <w:r>
              <w:t>Common</w:t>
            </w:r>
            <w:proofErr w:type="spellEnd"/>
            <w:r>
              <w:t xml:space="preserve"> Rail</w:t>
            </w:r>
          </w:p>
        </w:tc>
        <w:tc>
          <w:tcPr>
            <w:tcW w:w="2555" w:type="dxa"/>
          </w:tcPr>
          <w:p w:rsidR="007608FF" w:rsidRDefault="007608FF" w:rsidP="006752A0">
            <w:r>
              <w:rPr>
                <w:u w:val="single"/>
              </w:rPr>
              <w:t>SISTEMA DE INYECCION DIESEL COMMON RAIL:SINOPSIS</w:t>
            </w:r>
          </w:p>
          <w:p w:rsidR="007608FF" w:rsidRDefault="007608FF" w:rsidP="006752A0">
            <w:r>
              <w:t>-Campos de aplicación</w:t>
            </w:r>
          </w:p>
          <w:p w:rsidR="00411F98" w:rsidRDefault="007608FF" w:rsidP="00411F98">
            <w:r>
              <w:t xml:space="preserve">-Estructura- </w:t>
            </w:r>
            <w:r w:rsidR="00411F98">
              <w:t>funcionamiento</w:t>
            </w:r>
          </w:p>
          <w:p w:rsidR="007608FF" w:rsidRPr="00337563" w:rsidRDefault="00411F98" w:rsidP="00411F98">
            <w:r>
              <w:t>- Tipos por su aplicación  para turismo y vehículos industriales.</w:t>
            </w:r>
          </w:p>
        </w:tc>
        <w:tc>
          <w:tcPr>
            <w:tcW w:w="1411" w:type="dxa"/>
          </w:tcPr>
          <w:p w:rsidR="007608FF" w:rsidRPr="00337563" w:rsidRDefault="007608FF" w:rsidP="007608FF">
            <w:r>
              <w:t>- Sistema de combustible general en el motor diesel.</w:t>
            </w:r>
          </w:p>
        </w:tc>
      </w:tr>
    </w:tbl>
    <w:tbl>
      <w:tblPr>
        <w:tblStyle w:val="Tablaconcuadrcula"/>
        <w:tblpPr w:leftFromText="141" w:rightFromText="141" w:vertAnchor="text" w:horzAnchor="margin" w:tblpY="147"/>
        <w:tblOverlap w:val="never"/>
        <w:tblW w:w="9039" w:type="dxa"/>
        <w:tblLook w:val="04A0" w:firstRow="1" w:lastRow="0" w:firstColumn="1" w:lastColumn="0" w:noHBand="0" w:noVBand="1"/>
      </w:tblPr>
      <w:tblGrid>
        <w:gridCol w:w="1591"/>
        <w:gridCol w:w="1670"/>
        <w:gridCol w:w="1697"/>
        <w:gridCol w:w="1909"/>
        <w:gridCol w:w="2172"/>
      </w:tblGrid>
      <w:tr w:rsidR="003D0944" w:rsidRPr="007608FF" w:rsidTr="00A97EA2">
        <w:trPr>
          <w:trHeight w:val="903"/>
        </w:trPr>
        <w:tc>
          <w:tcPr>
            <w:tcW w:w="1715" w:type="dxa"/>
          </w:tcPr>
          <w:p w:rsidR="00411F98" w:rsidRPr="003D0944" w:rsidRDefault="00411F98" w:rsidP="00A97EA2">
            <w:pPr>
              <w:jc w:val="center"/>
              <w:rPr>
                <w:b/>
              </w:rPr>
            </w:pPr>
            <w:r w:rsidRPr="003D0944">
              <w:rPr>
                <w:b/>
              </w:rPr>
              <w:lastRenderedPageBreak/>
              <w:t>7ma</w:t>
            </w:r>
          </w:p>
          <w:p w:rsidR="00411F98" w:rsidRPr="007608FF" w:rsidRDefault="00873EB8" w:rsidP="00A97EA2">
            <w:pPr>
              <w:jc w:val="center"/>
            </w:pPr>
            <w:r>
              <w:rPr>
                <w:b/>
              </w:rPr>
              <w:t>30/09/13</w:t>
            </w:r>
          </w:p>
        </w:tc>
        <w:tc>
          <w:tcPr>
            <w:tcW w:w="1678" w:type="dxa"/>
          </w:tcPr>
          <w:p w:rsidR="00411F98" w:rsidRPr="007608FF" w:rsidRDefault="000937A1" w:rsidP="00A97EA2">
            <w:r>
              <w:t>2.2-</w:t>
            </w:r>
            <w:r w:rsidR="00411F98">
              <w:t xml:space="preserve">. Determinar funcionamiento de baja presión en el sistema </w:t>
            </w:r>
            <w:proofErr w:type="spellStart"/>
            <w:r w:rsidR="00411F98">
              <w:t>Common</w:t>
            </w:r>
            <w:proofErr w:type="spellEnd"/>
            <w:r w:rsidR="00411F98">
              <w:t xml:space="preserve"> Rail.</w:t>
            </w:r>
          </w:p>
        </w:tc>
        <w:tc>
          <w:tcPr>
            <w:tcW w:w="1658" w:type="dxa"/>
          </w:tcPr>
          <w:p w:rsidR="00411F98" w:rsidRPr="007608FF" w:rsidRDefault="003D0944" w:rsidP="00A97EA2">
            <w:r>
              <w:t>7. Comprobación</w:t>
            </w:r>
            <w:r w:rsidR="00411F98">
              <w:t xml:space="preserve"> del circuito de baja presión en el sistema </w:t>
            </w:r>
            <w:proofErr w:type="spellStart"/>
            <w:r w:rsidR="00411F98">
              <w:t>Common</w:t>
            </w:r>
            <w:proofErr w:type="spellEnd"/>
            <w:r w:rsidR="00411F98">
              <w:t xml:space="preserve"> Rail.</w:t>
            </w:r>
          </w:p>
        </w:tc>
        <w:tc>
          <w:tcPr>
            <w:tcW w:w="1696" w:type="dxa"/>
          </w:tcPr>
          <w:p w:rsidR="00411F98" w:rsidRDefault="00411F98" w:rsidP="00A97EA2">
            <w:pPr>
              <w:rPr>
                <w:u w:val="single"/>
              </w:rPr>
            </w:pPr>
            <w:r>
              <w:rPr>
                <w:u w:val="single"/>
              </w:rPr>
              <w:t>- Alimentación de combustible  en la parte  baja de presión :</w:t>
            </w:r>
          </w:p>
          <w:p w:rsidR="00411F98" w:rsidRDefault="00411F98" w:rsidP="00A97EA2">
            <w:r w:rsidRPr="00411F98">
              <w:t>-S</w:t>
            </w:r>
            <w:r>
              <w:t>inopsis</w:t>
            </w:r>
          </w:p>
          <w:p w:rsidR="00411F98" w:rsidRDefault="00411F98" w:rsidP="00A97EA2">
            <w:r>
              <w:t>-Bomba de combustible</w:t>
            </w:r>
          </w:p>
          <w:p w:rsidR="00411F98" w:rsidRPr="007608FF" w:rsidRDefault="00411F98" w:rsidP="00A97EA2">
            <w:r>
              <w:t>-Filtro de combustible</w:t>
            </w:r>
          </w:p>
        </w:tc>
        <w:tc>
          <w:tcPr>
            <w:tcW w:w="2292" w:type="dxa"/>
          </w:tcPr>
          <w:p w:rsidR="00411F98" w:rsidRPr="007608FF" w:rsidRDefault="00411F98" w:rsidP="00A97EA2">
            <w:r>
              <w:t>Presiones en líquidos y gases</w:t>
            </w:r>
          </w:p>
        </w:tc>
      </w:tr>
      <w:tr w:rsidR="00411F98" w:rsidRPr="007608FF" w:rsidTr="00A97EA2">
        <w:trPr>
          <w:trHeight w:val="969"/>
        </w:trPr>
        <w:tc>
          <w:tcPr>
            <w:tcW w:w="1715" w:type="dxa"/>
          </w:tcPr>
          <w:p w:rsidR="00411F98" w:rsidRPr="003D0944" w:rsidRDefault="00411F98" w:rsidP="00A97EA2">
            <w:pPr>
              <w:jc w:val="center"/>
              <w:rPr>
                <w:b/>
              </w:rPr>
            </w:pPr>
            <w:r w:rsidRPr="003D0944">
              <w:rPr>
                <w:b/>
              </w:rPr>
              <w:t>8va</w:t>
            </w:r>
          </w:p>
          <w:p w:rsidR="00411F98" w:rsidRPr="007608FF" w:rsidRDefault="00873EB8" w:rsidP="00A97EA2">
            <w:pPr>
              <w:jc w:val="center"/>
            </w:pPr>
            <w:r>
              <w:rPr>
                <w:b/>
              </w:rPr>
              <w:t>07/10/13</w:t>
            </w:r>
          </w:p>
        </w:tc>
        <w:tc>
          <w:tcPr>
            <w:tcW w:w="1678" w:type="dxa"/>
          </w:tcPr>
          <w:p w:rsidR="00411F98" w:rsidRPr="007608FF" w:rsidRDefault="000937A1" w:rsidP="00A97EA2">
            <w:r>
              <w:t>2.3.</w:t>
            </w:r>
            <w:r w:rsidR="00411F98" w:rsidRPr="007608FF">
              <w:t xml:space="preserve">  </w:t>
            </w:r>
            <w:r>
              <w:t>D</w:t>
            </w:r>
            <w:r w:rsidR="009C3D09">
              <w:t>eterminar funcionamiento  de alta presión  en el sistema COMMON RAIL</w:t>
            </w:r>
            <w:r w:rsidR="00411F98" w:rsidRPr="007608FF">
              <w:t xml:space="preserve"> </w:t>
            </w:r>
          </w:p>
        </w:tc>
        <w:tc>
          <w:tcPr>
            <w:tcW w:w="1658" w:type="dxa"/>
          </w:tcPr>
          <w:p w:rsidR="00411F98" w:rsidRPr="007608FF" w:rsidRDefault="003D0944" w:rsidP="00A97EA2">
            <w:r>
              <w:t>8</w:t>
            </w:r>
            <w:r w:rsidR="00411F98" w:rsidRPr="007608FF">
              <w:t>.</w:t>
            </w:r>
            <w:r w:rsidR="009C3D09" w:rsidRPr="009C3D09">
              <w:t>Comprobación</w:t>
            </w:r>
            <w:r w:rsidR="009C3D09">
              <w:rPr>
                <w:u w:val="single"/>
              </w:rPr>
              <w:t xml:space="preserve"> </w:t>
            </w:r>
            <w:r w:rsidR="009C3D09" w:rsidRPr="009C3D09">
              <w:t>del</w:t>
            </w:r>
            <w:r w:rsidR="009C3D09">
              <w:rPr>
                <w:u w:val="single"/>
              </w:rPr>
              <w:t xml:space="preserve"> </w:t>
            </w:r>
            <w:r w:rsidR="009C3D09" w:rsidRPr="009C3D09">
              <w:t>circuito</w:t>
            </w:r>
            <w:r w:rsidR="009C3D09">
              <w:rPr>
                <w:u w:val="single"/>
              </w:rPr>
              <w:t xml:space="preserve"> </w:t>
            </w:r>
            <w:r w:rsidR="009C3D09" w:rsidRPr="009C3D09">
              <w:t xml:space="preserve">de alta presión  del sistema </w:t>
            </w:r>
            <w:r w:rsidR="009C3D09">
              <w:t xml:space="preserve">COMMON  </w:t>
            </w:r>
            <w:r w:rsidR="009C3D09" w:rsidRPr="009C3D09">
              <w:t>RAIL</w:t>
            </w:r>
          </w:p>
        </w:tc>
        <w:tc>
          <w:tcPr>
            <w:tcW w:w="1696" w:type="dxa"/>
          </w:tcPr>
          <w:p w:rsidR="00411F98" w:rsidRDefault="009C3D09" w:rsidP="00A97EA2">
            <w:r>
              <w:rPr>
                <w:u w:val="single"/>
              </w:rPr>
              <w:t>Componentes de las partes de alta presión del sistema COMMON RAIL</w:t>
            </w:r>
            <w:r w:rsidR="00411F98" w:rsidRPr="007608FF">
              <w:t>:</w:t>
            </w:r>
          </w:p>
          <w:p w:rsidR="009C3D09" w:rsidRDefault="009C3D09" w:rsidP="00A97EA2">
            <w:r>
              <w:t>-Sinopsis</w:t>
            </w:r>
          </w:p>
          <w:p w:rsidR="009C3D09" w:rsidRDefault="009C3D09" w:rsidP="00A97EA2">
            <w:r>
              <w:t xml:space="preserve">-Inyectores- bomba de alta presión </w:t>
            </w:r>
          </w:p>
          <w:p w:rsidR="009C3D09" w:rsidRDefault="009C3D09" w:rsidP="00A97EA2">
            <w:r>
              <w:t xml:space="preserve">-Conducto común </w:t>
            </w:r>
          </w:p>
          <w:p w:rsidR="009C3D09" w:rsidRDefault="009C3D09" w:rsidP="00A97EA2">
            <w:r>
              <w:t>-Sensor de alta presión</w:t>
            </w:r>
          </w:p>
          <w:p w:rsidR="009C3D09" w:rsidRPr="007608FF" w:rsidRDefault="009C3D09" w:rsidP="00A97EA2">
            <w:pPr>
              <w:rPr>
                <w:u w:val="single"/>
              </w:rPr>
            </w:pPr>
            <w:r>
              <w:t xml:space="preserve">-Válvula limitadora de presión  </w:t>
            </w:r>
          </w:p>
        </w:tc>
        <w:tc>
          <w:tcPr>
            <w:tcW w:w="2292" w:type="dxa"/>
          </w:tcPr>
          <w:p w:rsidR="00411F98" w:rsidRPr="007608FF" w:rsidRDefault="00411F98" w:rsidP="00A97EA2">
            <w:r w:rsidRPr="007608FF">
              <w:t xml:space="preserve">- </w:t>
            </w:r>
            <w:r w:rsidR="009C3D09">
              <w:t xml:space="preserve">Precauciones en prueba de presión </w:t>
            </w:r>
          </w:p>
        </w:tc>
      </w:tr>
      <w:tr w:rsidR="003D0944" w:rsidRPr="007608FF" w:rsidTr="00A97EA2">
        <w:tc>
          <w:tcPr>
            <w:tcW w:w="1715" w:type="dxa"/>
          </w:tcPr>
          <w:p w:rsidR="00411F98" w:rsidRPr="003D0944" w:rsidRDefault="00411F98" w:rsidP="00A97EA2">
            <w:pPr>
              <w:jc w:val="center"/>
              <w:rPr>
                <w:b/>
              </w:rPr>
            </w:pPr>
            <w:r w:rsidRPr="003D0944">
              <w:rPr>
                <w:b/>
              </w:rPr>
              <w:t>9na</w:t>
            </w:r>
          </w:p>
          <w:p w:rsidR="00411F98" w:rsidRPr="007608FF" w:rsidRDefault="00873EB8" w:rsidP="00A97EA2">
            <w:pPr>
              <w:jc w:val="center"/>
            </w:pPr>
            <w:r>
              <w:rPr>
                <w:b/>
              </w:rPr>
              <w:t>14/10/13</w:t>
            </w:r>
          </w:p>
        </w:tc>
        <w:tc>
          <w:tcPr>
            <w:tcW w:w="1678" w:type="dxa"/>
          </w:tcPr>
          <w:p w:rsidR="00411F98" w:rsidRPr="007608FF" w:rsidRDefault="000937A1" w:rsidP="00A97EA2">
            <w:r>
              <w:t>2.4.</w:t>
            </w:r>
            <w:r w:rsidR="00411F98" w:rsidRPr="007608FF">
              <w:t>-</w:t>
            </w:r>
            <w:r w:rsidR="009C3D09">
              <w:t>Comprobar  estado de inyectores del sistema COMMON RAIL</w:t>
            </w:r>
          </w:p>
        </w:tc>
        <w:tc>
          <w:tcPr>
            <w:tcW w:w="1658" w:type="dxa"/>
          </w:tcPr>
          <w:p w:rsidR="00411F98" w:rsidRPr="007608FF" w:rsidRDefault="003D0944" w:rsidP="00A97EA2">
            <w:r>
              <w:t>9</w:t>
            </w:r>
            <w:r w:rsidR="00411F98" w:rsidRPr="007608FF">
              <w:t xml:space="preserve">. </w:t>
            </w:r>
            <w:r w:rsidR="009C3D09">
              <w:t>Servicio a inyectores del sistema COMMON RAIL</w:t>
            </w:r>
          </w:p>
        </w:tc>
        <w:tc>
          <w:tcPr>
            <w:tcW w:w="1696" w:type="dxa"/>
          </w:tcPr>
          <w:p w:rsidR="00411F98" w:rsidRPr="007608FF" w:rsidRDefault="00411F98" w:rsidP="00A97EA2">
            <w:pPr>
              <w:rPr>
                <w:u w:val="single"/>
              </w:rPr>
            </w:pPr>
            <w:r w:rsidRPr="007608FF">
              <w:t>-</w:t>
            </w:r>
            <w:r w:rsidR="009C3D09">
              <w:rPr>
                <w:u w:val="single"/>
              </w:rPr>
              <w:t xml:space="preserve">Inyectores </w:t>
            </w:r>
            <w:proofErr w:type="spellStart"/>
            <w:r w:rsidR="009C3D09">
              <w:rPr>
                <w:u w:val="single"/>
              </w:rPr>
              <w:t>Common</w:t>
            </w:r>
            <w:proofErr w:type="spellEnd"/>
            <w:r w:rsidR="009C3D09">
              <w:rPr>
                <w:u w:val="single"/>
              </w:rPr>
              <w:t xml:space="preserve"> Rail</w:t>
            </w:r>
            <w:r w:rsidRPr="007608FF">
              <w:rPr>
                <w:u w:val="single"/>
              </w:rPr>
              <w:t>:</w:t>
            </w:r>
          </w:p>
          <w:p w:rsidR="00411F98" w:rsidRDefault="00411F98" w:rsidP="00A97EA2">
            <w:r w:rsidRPr="007608FF">
              <w:t>-</w:t>
            </w:r>
            <w:r w:rsidR="003D0944">
              <w:t>Inyectores de orificio</w:t>
            </w:r>
          </w:p>
          <w:p w:rsidR="003D0944" w:rsidRDefault="003D0944" w:rsidP="00A97EA2">
            <w:r>
              <w:t>-perfeccionamiento técnico de los inyectores</w:t>
            </w:r>
          </w:p>
          <w:p w:rsidR="003D0944" w:rsidRDefault="003D0944" w:rsidP="00A97EA2">
            <w:r>
              <w:t>-conexiones de alta presión.</w:t>
            </w:r>
          </w:p>
          <w:p w:rsidR="009C3D09" w:rsidRPr="007608FF" w:rsidRDefault="009C3D09" w:rsidP="00A97EA2"/>
        </w:tc>
        <w:tc>
          <w:tcPr>
            <w:tcW w:w="2292" w:type="dxa"/>
          </w:tcPr>
          <w:p w:rsidR="00411F98" w:rsidRPr="007608FF" w:rsidRDefault="00411F98" w:rsidP="00A97EA2">
            <w:r w:rsidRPr="007608FF">
              <w:t xml:space="preserve">- </w:t>
            </w:r>
            <w:r w:rsidR="003D0944">
              <w:t>Funcionamiento de inyectores Convencionales</w:t>
            </w:r>
            <w:r w:rsidRPr="007608FF">
              <w:t>.</w:t>
            </w:r>
          </w:p>
        </w:tc>
      </w:tr>
      <w:tr w:rsidR="003D0944" w:rsidRPr="007608FF" w:rsidTr="00A97EA2">
        <w:trPr>
          <w:trHeight w:val="1126"/>
        </w:trPr>
        <w:tc>
          <w:tcPr>
            <w:tcW w:w="1715" w:type="dxa"/>
          </w:tcPr>
          <w:p w:rsidR="00411F98" w:rsidRPr="007608FF" w:rsidRDefault="00411F98" w:rsidP="00A97EA2">
            <w:pPr>
              <w:jc w:val="center"/>
              <w:rPr>
                <w:b/>
              </w:rPr>
            </w:pPr>
            <w:r w:rsidRPr="007608FF">
              <w:rPr>
                <w:b/>
              </w:rPr>
              <w:t>10ma</w:t>
            </w:r>
          </w:p>
          <w:p w:rsidR="00411F98" w:rsidRPr="007608FF" w:rsidRDefault="00873EB8" w:rsidP="00A97EA2">
            <w:pPr>
              <w:jc w:val="center"/>
              <w:rPr>
                <w:b/>
              </w:rPr>
            </w:pPr>
            <w:r>
              <w:rPr>
                <w:b/>
              </w:rPr>
              <w:t>21/10/13</w:t>
            </w:r>
          </w:p>
          <w:p w:rsidR="00411F98" w:rsidRPr="007608FF" w:rsidRDefault="00411F98" w:rsidP="00A97EA2">
            <w:pPr>
              <w:jc w:val="center"/>
              <w:rPr>
                <w:b/>
              </w:rPr>
            </w:pPr>
          </w:p>
          <w:p w:rsidR="00411F98" w:rsidRPr="007608FF" w:rsidRDefault="00411F98" w:rsidP="00A97EA2">
            <w:pPr>
              <w:jc w:val="center"/>
            </w:pPr>
          </w:p>
        </w:tc>
        <w:tc>
          <w:tcPr>
            <w:tcW w:w="1678" w:type="dxa"/>
          </w:tcPr>
          <w:p w:rsidR="00411F98" w:rsidRPr="007608FF" w:rsidRDefault="000937A1" w:rsidP="00A97EA2">
            <w:r>
              <w:t>2.5</w:t>
            </w:r>
            <w:r w:rsidR="003D0944">
              <w:t>. Determinar el estado de regulación  de la inyección  electrónica en el motor diesel</w:t>
            </w:r>
          </w:p>
        </w:tc>
        <w:tc>
          <w:tcPr>
            <w:tcW w:w="1658" w:type="dxa"/>
          </w:tcPr>
          <w:p w:rsidR="00411F98" w:rsidRPr="007608FF" w:rsidRDefault="003D0944" w:rsidP="00A97EA2">
            <w:r>
              <w:t>10. Verificación  de las regulaciones electrónicas en el motor diesel.</w:t>
            </w:r>
            <w:r w:rsidR="00411F98" w:rsidRPr="007608FF">
              <w:t xml:space="preserve"> </w:t>
            </w:r>
          </w:p>
        </w:tc>
        <w:tc>
          <w:tcPr>
            <w:tcW w:w="1696" w:type="dxa"/>
          </w:tcPr>
          <w:p w:rsidR="00411F98" w:rsidRDefault="00411F98" w:rsidP="00A97EA2">
            <w:pPr>
              <w:rPr>
                <w:u w:val="single"/>
              </w:rPr>
            </w:pPr>
            <w:r w:rsidRPr="007608FF">
              <w:t>-</w:t>
            </w:r>
            <w:r w:rsidR="003D0944">
              <w:rPr>
                <w:u w:val="single"/>
              </w:rPr>
              <w:t xml:space="preserve">Regulación electrónica diesel </w:t>
            </w:r>
            <w:r w:rsidRPr="007608FF">
              <w:rPr>
                <w:u w:val="single"/>
              </w:rPr>
              <w:t>:</w:t>
            </w:r>
            <w:r w:rsidR="003D0944">
              <w:rPr>
                <w:u w:val="single"/>
              </w:rPr>
              <w:t>EDC</w:t>
            </w:r>
          </w:p>
          <w:p w:rsidR="003D0944" w:rsidRDefault="003D0944" w:rsidP="00A97EA2">
            <w:r>
              <w:t>-Vista general de los sistemas de inyección diesel</w:t>
            </w:r>
          </w:p>
          <w:p w:rsidR="003D0944" w:rsidRDefault="003D0944" w:rsidP="00A97EA2">
            <w:r>
              <w:t>-Regulación  electrónica  EDC</w:t>
            </w:r>
          </w:p>
          <w:p w:rsidR="003D0944" w:rsidRDefault="003D0944" w:rsidP="00A97EA2">
            <w:r>
              <w:t>.exigencias  y vista general.</w:t>
            </w:r>
          </w:p>
          <w:p w:rsidR="003D0944" w:rsidRPr="003D0944" w:rsidRDefault="003D0944" w:rsidP="00A97EA2">
            <w:r>
              <w:t>.bloques del sistema</w:t>
            </w:r>
          </w:p>
        </w:tc>
        <w:tc>
          <w:tcPr>
            <w:tcW w:w="2292" w:type="dxa"/>
          </w:tcPr>
          <w:p w:rsidR="00411F98" w:rsidRPr="007608FF" w:rsidRDefault="00411F98" w:rsidP="00A97EA2">
            <w:r w:rsidRPr="007608FF">
              <w:t xml:space="preserve">- </w:t>
            </w:r>
            <w:r w:rsidR="003D0944">
              <w:t>Regulación  del sistema de combustible convencional</w:t>
            </w:r>
            <w:r w:rsidRPr="007608FF">
              <w:t>.</w:t>
            </w:r>
          </w:p>
        </w:tc>
      </w:tr>
      <w:tr w:rsidR="003D0944" w:rsidRPr="007608FF" w:rsidTr="00A97EA2">
        <w:trPr>
          <w:trHeight w:val="759"/>
        </w:trPr>
        <w:tc>
          <w:tcPr>
            <w:tcW w:w="1715" w:type="dxa"/>
          </w:tcPr>
          <w:p w:rsidR="003D0944" w:rsidRPr="007608FF" w:rsidRDefault="003D0944" w:rsidP="00A97EA2">
            <w:pPr>
              <w:jc w:val="center"/>
              <w:rPr>
                <w:b/>
              </w:rPr>
            </w:pPr>
          </w:p>
          <w:p w:rsidR="003D0944" w:rsidRPr="007608FF" w:rsidRDefault="003D0944" w:rsidP="00A97EA2">
            <w:pPr>
              <w:jc w:val="center"/>
              <w:rPr>
                <w:b/>
              </w:rPr>
            </w:pPr>
            <w:r w:rsidRPr="007608FF">
              <w:rPr>
                <w:b/>
              </w:rPr>
              <w:t>11va</w:t>
            </w:r>
          </w:p>
          <w:p w:rsidR="003D0944" w:rsidRPr="007608FF" w:rsidRDefault="00873EB8" w:rsidP="00A97EA2">
            <w:pPr>
              <w:jc w:val="center"/>
              <w:rPr>
                <w:b/>
              </w:rPr>
            </w:pPr>
            <w:r>
              <w:rPr>
                <w:b/>
              </w:rPr>
              <w:t>28/10/13</w:t>
            </w:r>
          </w:p>
        </w:tc>
        <w:tc>
          <w:tcPr>
            <w:tcW w:w="1678" w:type="dxa"/>
          </w:tcPr>
          <w:p w:rsidR="003D0944" w:rsidRPr="007608FF" w:rsidRDefault="000937A1" w:rsidP="00A97EA2">
            <w:r>
              <w:t>2.6.</w:t>
            </w:r>
            <w:r w:rsidR="003D0944">
              <w:t xml:space="preserve">. Determinar estado de sensores en la </w:t>
            </w:r>
            <w:r w:rsidR="006752A0">
              <w:t>inyección</w:t>
            </w:r>
            <w:r w:rsidR="003D0944">
              <w:t xml:space="preserve">  </w:t>
            </w:r>
            <w:r w:rsidR="003D0944">
              <w:lastRenderedPageBreak/>
              <w:t xml:space="preserve">electrónica del </w:t>
            </w:r>
            <w:r w:rsidR="006752A0">
              <w:t>motor diesel</w:t>
            </w:r>
            <w:r w:rsidR="003D0944">
              <w:t xml:space="preserve"> </w:t>
            </w:r>
          </w:p>
        </w:tc>
        <w:tc>
          <w:tcPr>
            <w:tcW w:w="1658" w:type="dxa"/>
          </w:tcPr>
          <w:p w:rsidR="003D0944" w:rsidRPr="007608FF" w:rsidRDefault="006752A0" w:rsidP="00A97EA2">
            <w:r>
              <w:lastRenderedPageBreak/>
              <w:t xml:space="preserve">11. Comprobación  de estado de sensores en el sistema de </w:t>
            </w:r>
            <w:r>
              <w:lastRenderedPageBreak/>
              <w:t>inyección electrónica</w:t>
            </w:r>
          </w:p>
        </w:tc>
        <w:tc>
          <w:tcPr>
            <w:tcW w:w="1696" w:type="dxa"/>
          </w:tcPr>
          <w:p w:rsidR="003D0944" w:rsidRPr="007608FF" w:rsidRDefault="003D0944" w:rsidP="00A97EA2"/>
          <w:p w:rsidR="003D0944" w:rsidRDefault="006752A0" w:rsidP="00A97EA2">
            <w:pPr>
              <w:rPr>
                <w:u w:val="single"/>
              </w:rPr>
            </w:pPr>
            <w:r>
              <w:t>-</w:t>
            </w:r>
            <w:r>
              <w:rPr>
                <w:u w:val="single"/>
              </w:rPr>
              <w:t>Sensores - Unidad de control</w:t>
            </w:r>
          </w:p>
          <w:p w:rsidR="006752A0" w:rsidRDefault="006752A0" w:rsidP="00A97EA2">
            <w:r>
              <w:t>-sensores: descripción-tipos</w:t>
            </w:r>
          </w:p>
          <w:p w:rsidR="006752A0" w:rsidRPr="006752A0" w:rsidRDefault="006752A0" w:rsidP="00A97EA2">
            <w:r>
              <w:lastRenderedPageBreak/>
              <w:t>-Unidad de control: condiciones  de aplicación- procesamiento de datos.</w:t>
            </w:r>
          </w:p>
        </w:tc>
        <w:tc>
          <w:tcPr>
            <w:tcW w:w="2292" w:type="dxa"/>
          </w:tcPr>
          <w:p w:rsidR="003D0944" w:rsidRPr="007608FF" w:rsidRDefault="006752A0" w:rsidP="00A97EA2">
            <w:r>
              <w:lastRenderedPageBreak/>
              <w:t>Funcionamiento de sensores diesel</w:t>
            </w:r>
          </w:p>
        </w:tc>
      </w:tr>
      <w:tr w:rsidR="003D0944" w:rsidRPr="007608FF" w:rsidTr="00A97EA2">
        <w:trPr>
          <w:trHeight w:val="2370"/>
        </w:trPr>
        <w:tc>
          <w:tcPr>
            <w:tcW w:w="1715" w:type="dxa"/>
          </w:tcPr>
          <w:p w:rsidR="00411F98" w:rsidRPr="007608FF" w:rsidRDefault="00411F98" w:rsidP="00A97EA2">
            <w:pPr>
              <w:jc w:val="center"/>
              <w:rPr>
                <w:b/>
              </w:rPr>
            </w:pPr>
          </w:p>
          <w:p w:rsidR="00411F98" w:rsidRPr="007608FF" w:rsidRDefault="00411F98" w:rsidP="00A97EA2">
            <w:pPr>
              <w:jc w:val="center"/>
              <w:rPr>
                <w:b/>
              </w:rPr>
            </w:pPr>
            <w:r w:rsidRPr="007608FF">
              <w:rPr>
                <w:b/>
              </w:rPr>
              <w:t>12va</w:t>
            </w:r>
          </w:p>
          <w:p w:rsidR="00411F98" w:rsidRPr="007608FF" w:rsidRDefault="00873EB8" w:rsidP="00A97EA2">
            <w:pPr>
              <w:jc w:val="center"/>
            </w:pPr>
            <w:r>
              <w:rPr>
                <w:b/>
              </w:rPr>
              <w:t>04/11/13</w:t>
            </w:r>
          </w:p>
        </w:tc>
        <w:tc>
          <w:tcPr>
            <w:tcW w:w="1678" w:type="dxa"/>
          </w:tcPr>
          <w:p w:rsidR="00411F98" w:rsidRPr="007608FF" w:rsidRDefault="000937A1" w:rsidP="00A97EA2">
            <w:r>
              <w:t>2.7</w:t>
            </w:r>
            <w:r w:rsidR="006752A0">
              <w:t>- Realizar la secuencia técnica del proceso de datos de la regulación ECU</w:t>
            </w:r>
          </w:p>
        </w:tc>
        <w:tc>
          <w:tcPr>
            <w:tcW w:w="1658" w:type="dxa"/>
          </w:tcPr>
          <w:p w:rsidR="00411F98" w:rsidRPr="007608FF" w:rsidRDefault="006752A0" w:rsidP="00A97EA2">
            <w:r>
              <w:t>12. determinar el proceso de datos para la regulación ECU</w:t>
            </w:r>
          </w:p>
        </w:tc>
        <w:tc>
          <w:tcPr>
            <w:tcW w:w="1696" w:type="dxa"/>
          </w:tcPr>
          <w:p w:rsidR="00411F98" w:rsidRDefault="00411F98" w:rsidP="00A97EA2">
            <w:r w:rsidRPr="007608FF">
              <w:t xml:space="preserve">- </w:t>
            </w:r>
            <w:r w:rsidR="006752A0" w:rsidRPr="006752A0">
              <w:rPr>
                <w:u w:val="single"/>
              </w:rPr>
              <w:t>Control y regulación electrónica</w:t>
            </w:r>
            <w:r w:rsidR="006752A0">
              <w:t xml:space="preserve"> </w:t>
            </w:r>
          </w:p>
          <w:p w:rsidR="006752A0" w:rsidRDefault="006752A0" w:rsidP="00A97EA2">
            <w:r>
              <w:t>-control y regulación</w:t>
            </w:r>
          </w:p>
          <w:p w:rsidR="006752A0" w:rsidRDefault="006752A0" w:rsidP="00A97EA2">
            <w:r>
              <w:t>-Procesamiento de datos</w:t>
            </w:r>
          </w:p>
          <w:p w:rsidR="00411F98" w:rsidRPr="007608FF" w:rsidRDefault="006752A0" w:rsidP="00A97EA2">
            <w:r>
              <w:t xml:space="preserve">-regulación de la inyección. </w:t>
            </w:r>
          </w:p>
        </w:tc>
        <w:tc>
          <w:tcPr>
            <w:tcW w:w="2292" w:type="dxa"/>
          </w:tcPr>
          <w:p w:rsidR="00411F98" w:rsidRPr="007608FF" w:rsidRDefault="00411F98" w:rsidP="00A97EA2">
            <w:r w:rsidRPr="007608FF">
              <w:t xml:space="preserve">- </w:t>
            </w:r>
            <w:r w:rsidR="006752A0">
              <w:t>Identificación de parámetros técnicos para el procesamiento de datos en la inyección</w:t>
            </w:r>
          </w:p>
        </w:tc>
      </w:tr>
      <w:tr w:rsidR="006752A0" w:rsidRPr="007608FF" w:rsidTr="00A97EA2">
        <w:trPr>
          <w:trHeight w:val="314"/>
        </w:trPr>
        <w:tc>
          <w:tcPr>
            <w:tcW w:w="1715" w:type="dxa"/>
          </w:tcPr>
          <w:p w:rsidR="006752A0" w:rsidRDefault="006752A0" w:rsidP="00A97EA2">
            <w:pPr>
              <w:jc w:val="center"/>
              <w:rPr>
                <w:b/>
              </w:rPr>
            </w:pPr>
            <w:r>
              <w:rPr>
                <w:b/>
              </w:rPr>
              <w:t>13va</w:t>
            </w:r>
          </w:p>
          <w:p w:rsidR="006752A0" w:rsidRPr="007608FF" w:rsidRDefault="00873EB8" w:rsidP="00A97EA2">
            <w:pPr>
              <w:jc w:val="center"/>
              <w:rPr>
                <w:b/>
              </w:rPr>
            </w:pPr>
            <w:r>
              <w:rPr>
                <w:b/>
              </w:rPr>
              <w:t>11/11/13</w:t>
            </w:r>
          </w:p>
        </w:tc>
        <w:tc>
          <w:tcPr>
            <w:tcW w:w="1678" w:type="dxa"/>
          </w:tcPr>
          <w:p w:rsidR="006752A0" w:rsidRDefault="000937A1" w:rsidP="00A97EA2">
            <w:r>
              <w:t>2.8. D</w:t>
            </w:r>
            <w:r w:rsidR="006752A0">
              <w:t xml:space="preserve">iagnosticar estado de funcionamiento del motor con </w:t>
            </w:r>
            <w:r w:rsidR="00A97EA2">
              <w:t>inyección</w:t>
            </w:r>
            <w:r w:rsidR="006752A0">
              <w:t xml:space="preserve"> ECU</w:t>
            </w:r>
          </w:p>
        </w:tc>
        <w:tc>
          <w:tcPr>
            <w:tcW w:w="1658" w:type="dxa"/>
          </w:tcPr>
          <w:p w:rsidR="006752A0" w:rsidRDefault="006752A0" w:rsidP="00A97EA2">
            <w:r>
              <w:t>13. Servicio de diagnóstico en la inyección  ECU  diesel</w:t>
            </w:r>
          </w:p>
        </w:tc>
        <w:tc>
          <w:tcPr>
            <w:tcW w:w="1696" w:type="dxa"/>
          </w:tcPr>
          <w:p w:rsidR="006752A0" w:rsidRDefault="006752A0" w:rsidP="00A97EA2">
            <w:pPr>
              <w:rPr>
                <w:u w:val="single"/>
              </w:rPr>
            </w:pPr>
            <w:r w:rsidRPr="00A97EA2">
              <w:rPr>
                <w:u w:val="single"/>
              </w:rPr>
              <w:t xml:space="preserve">Diagnosis electrónico </w:t>
            </w:r>
          </w:p>
          <w:p w:rsidR="00A97EA2" w:rsidRDefault="00A97EA2" w:rsidP="00A97EA2">
            <w:r>
              <w:t>-Funcionamiento</w:t>
            </w:r>
          </w:p>
          <w:p w:rsidR="00A97EA2" w:rsidRPr="00A97EA2" w:rsidRDefault="00A97EA2" w:rsidP="00A97EA2">
            <w:r>
              <w:t>-Diagnosis a bordo (OBO)</w:t>
            </w:r>
          </w:p>
        </w:tc>
        <w:tc>
          <w:tcPr>
            <w:tcW w:w="2292" w:type="dxa"/>
          </w:tcPr>
          <w:p w:rsidR="006752A0" w:rsidRPr="007608FF" w:rsidRDefault="00A97EA2" w:rsidP="00A97EA2">
            <w:r>
              <w:t>Funcionamiento general del sistema</w:t>
            </w:r>
          </w:p>
        </w:tc>
      </w:tr>
      <w:tr w:rsidR="003D0944" w:rsidRPr="007608FF" w:rsidTr="00A97EA2">
        <w:trPr>
          <w:trHeight w:val="2121"/>
        </w:trPr>
        <w:tc>
          <w:tcPr>
            <w:tcW w:w="1715" w:type="dxa"/>
          </w:tcPr>
          <w:p w:rsidR="00411F98" w:rsidRPr="00A97EA2" w:rsidRDefault="00411F98" w:rsidP="00A97EA2">
            <w:pPr>
              <w:jc w:val="center"/>
              <w:rPr>
                <w:b/>
              </w:rPr>
            </w:pPr>
            <w:r w:rsidRPr="00A97EA2">
              <w:rPr>
                <w:b/>
              </w:rPr>
              <w:t>14va</w:t>
            </w:r>
          </w:p>
          <w:p w:rsidR="00411F98" w:rsidRPr="007608FF" w:rsidRDefault="00873EB8" w:rsidP="00A97EA2">
            <w:pPr>
              <w:jc w:val="center"/>
            </w:pPr>
            <w:r>
              <w:rPr>
                <w:b/>
              </w:rPr>
              <w:t>18/11/13</w:t>
            </w:r>
          </w:p>
        </w:tc>
        <w:tc>
          <w:tcPr>
            <w:tcW w:w="1678" w:type="dxa"/>
          </w:tcPr>
          <w:p w:rsidR="00411F98" w:rsidRPr="007608FF" w:rsidRDefault="000937A1" w:rsidP="00A97EA2">
            <w:r>
              <w:t>2.9</w:t>
            </w:r>
            <w:r w:rsidR="00A97EA2">
              <w:t>. Verificar la regulación en el sistema COMMON RAIL diesel</w:t>
            </w:r>
          </w:p>
        </w:tc>
        <w:tc>
          <w:tcPr>
            <w:tcW w:w="1658" w:type="dxa"/>
          </w:tcPr>
          <w:p w:rsidR="00411F98" w:rsidRPr="007608FF" w:rsidRDefault="00A97EA2" w:rsidP="00A97EA2">
            <w:r>
              <w:t>14. Inspección de regulación  COMMON RAIL DIESEL</w:t>
            </w:r>
          </w:p>
        </w:tc>
        <w:tc>
          <w:tcPr>
            <w:tcW w:w="1696" w:type="dxa"/>
          </w:tcPr>
          <w:p w:rsidR="00411F98" w:rsidRDefault="00411F98" w:rsidP="00A97EA2">
            <w:r w:rsidRPr="007608FF">
              <w:t xml:space="preserve">- </w:t>
            </w:r>
            <w:r w:rsidR="00A97EA2" w:rsidRPr="00A97EA2">
              <w:rPr>
                <w:u w:val="single"/>
              </w:rPr>
              <w:t xml:space="preserve">Regulación electrónico diesel </w:t>
            </w:r>
            <w:proofErr w:type="spellStart"/>
            <w:r w:rsidR="00A97EA2" w:rsidRPr="00A97EA2">
              <w:rPr>
                <w:u w:val="single"/>
              </w:rPr>
              <w:t>Common</w:t>
            </w:r>
            <w:proofErr w:type="spellEnd"/>
            <w:r w:rsidR="00A97EA2" w:rsidRPr="00A97EA2">
              <w:rPr>
                <w:u w:val="single"/>
              </w:rPr>
              <w:t xml:space="preserve"> Rail</w:t>
            </w:r>
            <w:r w:rsidR="00A97EA2">
              <w:t>:</w:t>
            </w:r>
          </w:p>
          <w:p w:rsidR="00A97EA2" w:rsidRDefault="00A97EA2" w:rsidP="00A97EA2">
            <w:r>
              <w:t>-Sinopsis del sistema</w:t>
            </w:r>
          </w:p>
          <w:p w:rsidR="00A97EA2" w:rsidRPr="007608FF" w:rsidRDefault="00A97EA2" w:rsidP="00A97EA2">
            <w:r>
              <w:t xml:space="preserve">-Sistema </w:t>
            </w:r>
            <w:proofErr w:type="spellStart"/>
            <w:r>
              <w:t>Common</w:t>
            </w:r>
            <w:proofErr w:type="spellEnd"/>
            <w:r>
              <w:t xml:space="preserve"> Rail para turismo y vehículos  industriales.</w:t>
            </w:r>
          </w:p>
        </w:tc>
        <w:tc>
          <w:tcPr>
            <w:tcW w:w="2292" w:type="dxa"/>
          </w:tcPr>
          <w:p w:rsidR="00411F98" w:rsidRPr="007608FF" w:rsidRDefault="00411F98" w:rsidP="00A97EA2">
            <w:r w:rsidRPr="007608FF">
              <w:t xml:space="preserve">- </w:t>
            </w:r>
            <w:r w:rsidR="00A97EA2">
              <w:t>regulación en el motor diesel.</w:t>
            </w:r>
          </w:p>
        </w:tc>
      </w:tr>
      <w:tr w:rsidR="00A97EA2" w:rsidRPr="007608FF" w:rsidTr="00A97EA2">
        <w:trPr>
          <w:trHeight w:val="288"/>
        </w:trPr>
        <w:tc>
          <w:tcPr>
            <w:tcW w:w="1715" w:type="dxa"/>
          </w:tcPr>
          <w:p w:rsidR="00A97EA2" w:rsidRDefault="00A97EA2" w:rsidP="00A97EA2">
            <w:pPr>
              <w:jc w:val="center"/>
              <w:rPr>
                <w:b/>
              </w:rPr>
            </w:pPr>
            <w:r>
              <w:rPr>
                <w:b/>
              </w:rPr>
              <w:t>15va</w:t>
            </w:r>
          </w:p>
          <w:p w:rsidR="00A97EA2" w:rsidRPr="00A97EA2" w:rsidRDefault="00873EB8" w:rsidP="00A97EA2">
            <w:pPr>
              <w:jc w:val="center"/>
              <w:rPr>
                <w:b/>
              </w:rPr>
            </w:pPr>
            <w:r>
              <w:rPr>
                <w:b/>
              </w:rPr>
              <w:t>25/11/13</w:t>
            </w:r>
          </w:p>
        </w:tc>
        <w:tc>
          <w:tcPr>
            <w:tcW w:w="1678" w:type="dxa"/>
          </w:tcPr>
          <w:p w:rsidR="00A97EA2" w:rsidRDefault="000937A1" w:rsidP="00A97EA2">
            <w:r>
              <w:t>2.10.</w:t>
            </w:r>
            <w:r w:rsidR="00A97EA2">
              <w:t xml:space="preserve">. Relacionar procesos de datos en la regulación diesel </w:t>
            </w:r>
            <w:proofErr w:type="spellStart"/>
            <w:r w:rsidR="00A97EA2">
              <w:t>Common</w:t>
            </w:r>
            <w:proofErr w:type="spellEnd"/>
            <w:r w:rsidR="00A97EA2">
              <w:t xml:space="preserve"> Rail</w:t>
            </w:r>
          </w:p>
        </w:tc>
        <w:tc>
          <w:tcPr>
            <w:tcW w:w="1658" w:type="dxa"/>
          </w:tcPr>
          <w:p w:rsidR="00515416" w:rsidRDefault="00515416" w:rsidP="00A97EA2">
            <w:r>
              <w:t>15.verificación</w:t>
            </w:r>
          </w:p>
          <w:p w:rsidR="00515416" w:rsidRDefault="00515416" w:rsidP="00A97EA2"/>
          <w:p w:rsidR="00A97EA2" w:rsidRDefault="00A97EA2" w:rsidP="00A97EA2">
            <w:r>
              <w:t xml:space="preserve"> de datos en la regulación del sistema </w:t>
            </w:r>
            <w:proofErr w:type="spellStart"/>
            <w:r>
              <w:t>Common</w:t>
            </w:r>
            <w:proofErr w:type="spellEnd"/>
            <w:r>
              <w:t xml:space="preserve"> Rail</w:t>
            </w:r>
          </w:p>
        </w:tc>
        <w:tc>
          <w:tcPr>
            <w:tcW w:w="1696" w:type="dxa"/>
          </w:tcPr>
          <w:p w:rsidR="00A97EA2" w:rsidRDefault="00A97EA2" w:rsidP="00A97EA2">
            <w:pPr>
              <w:rPr>
                <w:u w:val="single"/>
              </w:rPr>
            </w:pPr>
            <w:r>
              <w:t>-</w:t>
            </w:r>
            <w:r>
              <w:rPr>
                <w:u w:val="single"/>
              </w:rPr>
              <w:t>Procesamiento de datos :</w:t>
            </w:r>
          </w:p>
          <w:p w:rsidR="00A97EA2" w:rsidRDefault="00A97EA2" w:rsidP="00A97EA2">
            <w:r>
              <w:t>-regulación de la inyección</w:t>
            </w:r>
          </w:p>
          <w:p w:rsidR="00A97EA2" w:rsidRDefault="00A97EA2" w:rsidP="00A97EA2">
            <w:r>
              <w:t>-Intercambio de datos con otros sistemas</w:t>
            </w:r>
          </w:p>
          <w:p w:rsidR="00A97EA2" w:rsidRPr="00A97EA2" w:rsidRDefault="00A97EA2" w:rsidP="00A97EA2">
            <w:r>
              <w:t xml:space="preserve">-Trasmisión serial de datos a través del CAN </w:t>
            </w:r>
          </w:p>
        </w:tc>
        <w:tc>
          <w:tcPr>
            <w:tcW w:w="2292" w:type="dxa"/>
          </w:tcPr>
          <w:p w:rsidR="00A97EA2" w:rsidRPr="007608FF" w:rsidRDefault="00A97EA2" w:rsidP="00A97EA2">
            <w:r>
              <w:t xml:space="preserve">-Datos técnicos en vehículos con sistema </w:t>
            </w:r>
            <w:proofErr w:type="spellStart"/>
            <w:r>
              <w:t>Common</w:t>
            </w:r>
            <w:proofErr w:type="spellEnd"/>
            <w:r>
              <w:t xml:space="preserve"> Rail.</w:t>
            </w:r>
          </w:p>
        </w:tc>
      </w:tr>
      <w:tr w:rsidR="003D0944" w:rsidRPr="007608FF" w:rsidTr="00A97EA2">
        <w:tc>
          <w:tcPr>
            <w:tcW w:w="1715" w:type="dxa"/>
          </w:tcPr>
          <w:p w:rsidR="00411F98" w:rsidRPr="00A97EA2" w:rsidRDefault="00411F98" w:rsidP="00A97EA2">
            <w:pPr>
              <w:jc w:val="center"/>
              <w:rPr>
                <w:b/>
              </w:rPr>
            </w:pPr>
            <w:r w:rsidRPr="00A97EA2">
              <w:rPr>
                <w:b/>
              </w:rPr>
              <w:t>16va</w:t>
            </w:r>
          </w:p>
          <w:p w:rsidR="00411F98" w:rsidRPr="007608FF" w:rsidRDefault="00873EB8" w:rsidP="00A97EA2">
            <w:pPr>
              <w:jc w:val="center"/>
            </w:pPr>
            <w:r>
              <w:rPr>
                <w:b/>
              </w:rPr>
              <w:t>02/12/13</w:t>
            </w:r>
          </w:p>
        </w:tc>
        <w:tc>
          <w:tcPr>
            <w:tcW w:w="1678" w:type="dxa"/>
          </w:tcPr>
          <w:p w:rsidR="00411F98" w:rsidRPr="007608FF" w:rsidRDefault="000937A1" w:rsidP="00A97EA2">
            <w:r>
              <w:t>2.11</w:t>
            </w:r>
            <w:r w:rsidR="00A97EA2">
              <w:t xml:space="preserve">- Verificar operatividad de los circuitos del sistema   </w:t>
            </w:r>
            <w:proofErr w:type="spellStart"/>
            <w:r w:rsidR="00A97EA2">
              <w:t>Common</w:t>
            </w:r>
            <w:proofErr w:type="spellEnd"/>
            <w:r w:rsidR="00A97EA2">
              <w:t xml:space="preserve"> Rail</w:t>
            </w:r>
          </w:p>
        </w:tc>
        <w:tc>
          <w:tcPr>
            <w:tcW w:w="1658" w:type="dxa"/>
          </w:tcPr>
          <w:p w:rsidR="00411F98" w:rsidRPr="007608FF" w:rsidRDefault="00A97EA2" w:rsidP="00A97EA2">
            <w:r>
              <w:t xml:space="preserve">16. Pruebas del circuito de baja y alta presión </w:t>
            </w:r>
          </w:p>
        </w:tc>
        <w:tc>
          <w:tcPr>
            <w:tcW w:w="1696" w:type="dxa"/>
          </w:tcPr>
          <w:p w:rsidR="00411F98" w:rsidRDefault="00411F98" w:rsidP="00A97EA2">
            <w:pPr>
              <w:rPr>
                <w:u w:val="single"/>
              </w:rPr>
            </w:pPr>
            <w:r w:rsidRPr="007608FF">
              <w:t xml:space="preserve">- </w:t>
            </w:r>
            <w:r w:rsidR="00A97EA2">
              <w:rPr>
                <w:u w:val="single"/>
              </w:rPr>
              <w:t>Diagnó</w:t>
            </w:r>
            <w:r w:rsidR="00A97EA2" w:rsidRPr="00A97EA2">
              <w:rPr>
                <w:u w:val="single"/>
              </w:rPr>
              <w:t>stico en el taller</w:t>
            </w:r>
            <w:r w:rsidR="00A97EA2">
              <w:rPr>
                <w:u w:val="single"/>
              </w:rPr>
              <w:t>:</w:t>
            </w:r>
          </w:p>
          <w:p w:rsidR="00A97EA2" w:rsidRDefault="00A97EA2" w:rsidP="00A97EA2">
            <w:r>
              <w:t>-Averías en el sistema</w:t>
            </w:r>
          </w:p>
          <w:p w:rsidR="00A97EA2" w:rsidRDefault="00A97EA2" w:rsidP="00A97EA2">
            <w:r>
              <w:t>- Causas</w:t>
            </w:r>
          </w:p>
          <w:p w:rsidR="00A97EA2" w:rsidRPr="00A97EA2" w:rsidRDefault="00A97EA2" w:rsidP="00A97EA2">
            <w:r>
              <w:t>-especificaciones.</w:t>
            </w:r>
          </w:p>
        </w:tc>
        <w:tc>
          <w:tcPr>
            <w:tcW w:w="2292" w:type="dxa"/>
          </w:tcPr>
          <w:p w:rsidR="00411F98" w:rsidRPr="007608FF" w:rsidRDefault="00411F98" w:rsidP="00A97EA2">
            <w:r w:rsidRPr="007608FF">
              <w:t xml:space="preserve">- </w:t>
            </w:r>
            <w:r w:rsidR="00A97EA2">
              <w:t xml:space="preserve">Parámetros técnicos de pruebas en el </w:t>
            </w:r>
            <w:proofErr w:type="spellStart"/>
            <w:r w:rsidR="00A97EA2">
              <w:t>Common</w:t>
            </w:r>
            <w:proofErr w:type="spellEnd"/>
            <w:r w:rsidR="00A97EA2">
              <w:t xml:space="preserve"> Rail.</w:t>
            </w:r>
          </w:p>
        </w:tc>
      </w:tr>
      <w:tr w:rsidR="003D0944" w:rsidRPr="007608FF" w:rsidTr="00A97EA2">
        <w:tc>
          <w:tcPr>
            <w:tcW w:w="1715" w:type="dxa"/>
          </w:tcPr>
          <w:p w:rsidR="00411F98" w:rsidRPr="00147C7B" w:rsidRDefault="00411F98" w:rsidP="00A97EA2">
            <w:pPr>
              <w:rPr>
                <w:b/>
              </w:rPr>
            </w:pPr>
            <w:r w:rsidRPr="00147C7B">
              <w:rPr>
                <w:b/>
              </w:rPr>
              <w:t>17va y 18 va</w:t>
            </w:r>
          </w:p>
          <w:p w:rsidR="00411F98" w:rsidRPr="007608FF" w:rsidRDefault="00873EB8" w:rsidP="00A97EA2">
            <w:r>
              <w:rPr>
                <w:b/>
              </w:rPr>
              <w:t>09/12/13</w:t>
            </w:r>
            <w:r w:rsidR="00147C7B" w:rsidRPr="00147C7B">
              <w:rPr>
                <w:b/>
              </w:rPr>
              <w:t xml:space="preserve">                 y  </w:t>
            </w:r>
            <w:r>
              <w:rPr>
                <w:b/>
              </w:rPr>
              <w:t xml:space="preserve">  16-12-13</w:t>
            </w:r>
          </w:p>
        </w:tc>
        <w:tc>
          <w:tcPr>
            <w:tcW w:w="1678" w:type="dxa"/>
          </w:tcPr>
          <w:p w:rsidR="00411F98" w:rsidRPr="007608FF" w:rsidRDefault="00147C7B" w:rsidP="00A97EA2">
            <w:r>
              <w:t xml:space="preserve"> Diagnósticos en el funcionamiento correcto del motor diesel </w:t>
            </w:r>
          </w:p>
        </w:tc>
        <w:tc>
          <w:tcPr>
            <w:tcW w:w="1658" w:type="dxa"/>
          </w:tcPr>
          <w:p w:rsidR="00411F98" w:rsidRPr="007608FF" w:rsidRDefault="00147C7B" w:rsidP="00A97EA2">
            <w:r>
              <w:t xml:space="preserve">17- Comprobar estado correcto del motor diesel </w:t>
            </w:r>
            <w:proofErr w:type="spellStart"/>
            <w:r>
              <w:t>Common</w:t>
            </w:r>
            <w:proofErr w:type="spellEnd"/>
            <w:r>
              <w:t xml:space="preserve"> Rail</w:t>
            </w:r>
          </w:p>
        </w:tc>
        <w:tc>
          <w:tcPr>
            <w:tcW w:w="1696" w:type="dxa"/>
          </w:tcPr>
          <w:p w:rsidR="00411F98" w:rsidRPr="00147C7B" w:rsidRDefault="00147C7B" w:rsidP="00A97EA2">
            <w:pPr>
              <w:rPr>
                <w:sz w:val="16"/>
              </w:rPr>
            </w:pPr>
            <w:r w:rsidRPr="00147C7B">
              <w:rPr>
                <w:sz w:val="16"/>
                <w:u w:val="single"/>
              </w:rPr>
              <w:t xml:space="preserve">Diagnóstico del sistema e inyección ECU </w:t>
            </w:r>
            <w:proofErr w:type="spellStart"/>
            <w:r w:rsidRPr="00147C7B">
              <w:rPr>
                <w:sz w:val="16"/>
                <w:u w:val="single"/>
              </w:rPr>
              <w:t>Common</w:t>
            </w:r>
            <w:proofErr w:type="spellEnd"/>
            <w:r w:rsidRPr="00147C7B">
              <w:rPr>
                <w:sz w:val="16"/>
                <w:u w:val="single"/>
              </w:rPr>
              <w:t xml:space="preserve"> Rail</w:t>
            </w:r>
            <w:r w:rsidRPr="00147C7B">
              <w:rPr>
                <w:sz w:val="16"/>
              </w:rPr>
              <w:t>:</w:t>
            </w:r>
          </w:p>
          <w:p w:rsidR="00147C7B" w:rsidRPr="00147C7B" w:rsidRDefault="00147C7B" w:rsidP="00A97EA2">
            <w:pPr>
              <w:rPr>
                <w:sz w:val="16"/>
              </w:rPr>
            </w:pPr>
            <w:r w:rsidRPr="00147C7B">
              <w:rPr>
                <w:sz w:val="16"/>
              </w:rPr>
              <w:t>-Control durante la marcha</w:t>
            </w:r>
          </w:p>
          <w:p w:rsidR="00147C7B" w:rsidRPr="007608FF" w:rsidRDefault="00147C7B" w:rsidP="00A97EA2">
            <w:r w:rsidRPr="00147C7B">
              <w:rPr>
                <w:sz w:val="16"/>
              </w:rPr>
              <w:t xml:space="preserve">-sistema de </w:t>
            </w:r>
            <w:proofErr w:type="spellStart"/>
            <w:r w:rsidRPr="00147C7B">
              <w:rPr>
                <w:sz w:val="16"/>
              </w:rPr>
              <w:t>diagnostico</w:t>
            </w:r>
            <w:proofErr w:type="spellEnd"/>
            <w:r w:rsidRPr="00147C7B">
              <w:rPr>
                <w:sz w:val="16"/>
              </w:rPr>
              <w:t xml:space="preserve"> para vehículos de turismo e industriales ligeros</w:t>
            </w:r>
          </w:p>
        </w:tc>
        <w:tc>
          <w:tcPr>
            <w:tcW w:w="2292" w:type="dxa"/>
          </w:tcPr>
          <w:p w:rsidR="00411F98" w:rsidRPr="007608FF" w:rsidRDefault="00411F98" w:rsidP="00147C7B">
            <w:r w:rsidRPr="007608FF">
              <w:t xml:space="preserve">- Especificaciones </w:t>
            </w:r>
            <w:r w:rsidR="00147C7B">
              <w:t xml:space="preserve">técnicos  en motores de inyección ECU </w:t>
            </w:r>
            <w:proofErr w:type="spellStart"/>
            <w:r w:rsidR="00147C7B">
              <w:t>Common</w:t>
            </w:r>
            <w:proofErr w:type="spellEnd"/>
            <w:r w:rsidR="00147C7B">
              <w:t xml:space="preserve"> Rail</w:t>
            </w:r>
          </w:p>
        </w:tc>
      </w:tr>
    </w:tbl>
    <w:p w:rsidR="0026242A" w:rsidRDefault="0026242A"/>
    <w:p w:rsidR="007E153B" w:rsidRDefault="007E153B"/>
    <w:p w:rsidR="00E0143D" w:rsidRPr="00FC6DFD" w:rsidRDefault="008321F6" w:rsidP="00E0143D">
      <w:pPr>
        <w:rPr>
          <w:b/>
        </w:rPr>
      </w:pPr>
      <w:r w:rsidRPr="00FC6DFD">
        <w:rPr>
          <w:b/>
        </w:rPr>
        <w:t>VI METOLOGIA</w:t>
      </w:r>
    </w:p>
    <w:p w:rsidR="008321F6" w:rsidRDefault="008321F6" w:rsidP="00DC636C">
      <w:pPr>
        <w:ind w:left="708"/>
      </w:pPr>
      <w:r>
        <w:t xml:space="preserve">Considerando las características del estudiante de educación superior tecnológica, se utilizara la metodología pedagógica y </w:t>
      </w:r>
      <w:proofErr w:type="spellStart"/>
      <w:r>
        <w:t>andragogica</w:t>
      </w:r>
      <w:proofErr w:type="spellEnd"/>
      <w:r>
        <w:t xml:space="preserve"> con métodos diferentes para la enseñanza/aprendizaje de conocimientos, procedimientos y actitudes o vivencias.</w:t>
      </w:r>
    </w:p>
    <w:p w:rsidR="008321F6" w:rsidRDefault="008321F6" w:rsidP="00DC636C">
      <w:pPr>
        <w:ind w:firstLine="360"/>
      </w:pPr>
      <w:r>
        <w:t>6.1.- METODOS PARA LA ENSEÑANZA Y APRENDIZAJE DE CONOCIMIENTOS</w:t>
      </w:r>
    </w:p>
    <w:p w:rsidR="008321F6" w:rsidRDefault="008321F6" w:rsidP="00DC636C">
      <w:pPr>
        <w:pStyle w:val="Prrafodelista"/>
        <w:numPr>
          <w:ilvl w:val="0"/>
          <w:numId w:val="1"/>
        </w:numPr>
      </w:pPr>
      <w:r>
        <w:t>Se util</w:t>
      </w:r>
      <w:r w:rsidR="00873EB8">
        <w:t>izará el método de la DISERTACION</w:t>
      </w:r>
      <w:r>
        <w:t xml:space="preserve">, utilizando ayudas visuales como diapositivas en </w:t>
      </w:r>
      <w:proofErr w:type="spellStart"/>
      <w:r>
        <w:t>ppt</w:t>
      </w:r>
      <w:proofErr w:type="spellEnd"/>
      <w:r>
        <w:t>, gráficos, imágenes, diagramas u otros medios.</w:t>
      </w:r>
    </w:p>
    <w:p w:rsidR="008321F6" w:rsidRDefault="008321F6" w:rsidP="00DC636C">
      <w:pPr>
        <w:pStyle w:val="Prrafodelista"/>
        <w:numPr>
          <w:ilvl w:val="0"/>
          <w:numId w:val="1"/>
        </w:numPr>
      </w:pPr>
      <w:r>
        <w:t>La DISCUSIÓN O FORO, se utilizara en el intercambio de ideas y opiniones referente al tema. También se creara un foro virtual vía internet.</w:t>
      </w:r>
    </w:p>
    <w:p w:rsidR="008321F6" w:rsidRDefault="008321F6" w:rsidP="00DC636C">
      <w:pPr>
        <w:pStyle w:val="Prrafodelista"/>
        <w:numPr>
          <w:ilvl w:val="0"/>
          <w:numId w:val="1"/>
        </w:numPr>
      </w:pPr>
      <w:r>
        <w:t>El método de ESTUDIO DIRIGIDO se utilizará para interpretar diagramas manuales ideas técnicas de la especialidad.</w:t>
      </w:r>
    </w:p>
    <w:p w:rsidR="008321F6" w:rsidRDefault="008321F6" w:rsidP="00DC636C">
      <w:pPr>
        <w:pStyle w:val="Prrafodelista"/>
        <w:numPr>
          <w:ilvl w:val="0"/>
          <w:numId w:val="1"/>
        </w:numPr>
      </w:pPr>
      <w:r>
        <w:t>Para despertar el interés de los estudiantes y propiciar su participación se utilizará el método de la INTERROGACION.</w:t>
      </w:r>
    </w:p>
    <w:p w:rsidR="008321F6" w:rsidRDefault="008321F6" w:rsidP="00DC636C">
      <w:pPr>
        <w:ind w:firstLine="360"/>
      </w:pPr>
      <w:r>
        <w:t>6.2.- METODOS PARA LA ENSEÑANZA DE PROCEDIMIENTOS</w:t>
      </w:r>
    </w:p>
    <w:p w:rsidR="008321F6" w:rsidRDefault="008321F6" w:rsidP="00DC636C">
      <w:pPr>
        <w:pStyle w:val="Prrafodelista"/>
        <w:numPr>
          <w:ilvl w:val="0"/>
          <w:numId w:val="2"/>
        </w:numPr>
      </w:pPr>
      <w:r>
        <w:t>El método de la DEMOSTRACION se utilizara para demostrar a los estudiantes las operaciones del trabajo o laboratorio de la unidad didáctica con ayudad de los equipos, instrumentos y herramientas.</w:t>
      </w:r>
    </w:p>
    <w:p w:rsidR="008321F6" w:rsidRDefault="008321F6" w:rsidP="00DC636C">
      <w:pPr>
        <w:pStyle w:val="Prrafodelista"/>
        <w:numPr>
          <w:ilvl w:val="0"/>
          <w:numId w:val="2"/>
        </w:numPr>
      </w:pPr>
      <w:r>
        <w:t xml:space="preserve">El Método de PROYECTO, que permite a los alumnos el dominio de una </w:t>
      </w:r>
      <w:r w:rsidR="00770FEB">
        <w:t>serie</w:t>
      </w:r>
      <w:r>
        <w:t xml:space="preserve"> de </w:t>
      </w:r>
      <w:r w:rsidR="00770FEB">
        <w:t>técnicas</w:t>
      </w:r>
      <w:r>
        <w:t xml:space="preserve"> y de conocimiento que les posibilita una mejor </w:t>
      </w:r>
      <w:r w:rsidR="00770FEB">
        <w:t>adaptación</w:t>
      </w:r>
      <w:r>
        <w:t xml:space="preserve"> a los aprendizajes esperados. El desarrollo de este método permite dar un valor comercial al producto y los estudiantes trabajan en forma individual o grupal</w:t>
      </w:r>
      <w:r w:rsidR="00770FEB">
        <w:t>.</w:t>
      </w:r>
    </w:p>
    <w:p w:rsidR="00770FEB" w:rsidRDefault="00770FEB" w:rsidP="00DC636C">
      <w:pPr>
        <w:pStyle w:val="Prrafodelista"/>
        <w:numPr>
          <w:ilvl w:val="0"/>
          <w:numId w:val="2"/>
        </w:numPr>
      </w:pPr>
      <w:r>
        <w:t>El Método de LOS CUATRO PASOS. Con este método del alumno adquiere le dominio de un procedimiento por que empieza como observador para terminar ejecutando las operaciones con la supervisión del profesor. En su ejecución se aplicara la técnica de la interrogación y de la demostración.</w:t>
      </w:r>
    </w:p>
    <w:p w:rsidR="00770FEB" w:rsidRDefault="00770FEB" w:rsidP="00DC636C">
      <w:pPr>
        <w:ind w:firstLine="360"/>
      </w:pPr>
      <w:r>
        <w:t>6.3.- METODOS PARA LA ENSEÑANZA DE ACTITUDES</w:t>
      </w:r>
    </w:p>
    <w:p w:rsidR="00770FEB" w:rsidRDefault="00770FEB" w:rsidP="00DC636C">
      <w:pPr>
        <w:pStyle w:val="Prrafodelista"/>
        <w:numPr>
          <w:ilvl w:val="0"/>
          <w:numId w:val="4"/>
        </w:numPr>
      </w:pPr>
      <w:r>
        <w:t>P ara de actitudes se utilizara el método de DINAMICA DE GRUPOS.</w:t>
      </w:r>
    </w:p>
    <w:p w:rsidR="00770FEB" w:rsidRPr="0047092F" w:rsidRDefault="00770FEB" w:rsidP="00E0143D">
      <w:pPr>
        <w:rPr>
          <w:b/>
        </w:rPr>
      </w:pPr>
      <w:r w:rsidRPr="0047092F">
        <w:rPr>
          <w:b/>
        </w:rPr>
        <w:t>VII EVALUACION</w:t>
      </w:r>
    </w:p>
    <w:p w:rsidR="00770FEB" w:rsidRDefault="00770FEB" w:rsidP="00DC636C">
      <w:pPr>
        <w:ind w:firstLine="708"/>
      </w:pPr>
      <w:r>
        <w:t>7.1 Requisitos de aprobación:</w:t>
      </w:r>
    </w:p>
    <w:p w:rsidR="00770FEB" w:rsidRDefault="00770FEB" w:rsidP="00DC636C">
      <w:pPr>
        <w:ind w:firstLine="708"/>
      </w:pPr>
      <w:r>
        <w:t>Para la aprobación de la unidad didáctica se tendrá en cuenta:</w:t>
      </w:r>
    </w:p>
    <w:p w:rsidR="00770FEB" w:rsidRDefault="00770FEB" w:rsidP="00DC636C">
      <w:pPr>
        <w:pStyle w:val="Prrafodelista"/>
        <w:numPr>
          <w:ilvl w:val="0"/>
          <w:numId w:val="5"/>
        </w:numPr>
      </w:pPr>
      <w:r>
        <w:t>Asistencia al desarrollo de la unidad didáctica no menor al 70%</w:t>
      </w:r>
    </w:p>
    <w:p w:rsidR="00770FEB" w:rsidRDefault="00770FEB" w:rsidP="00DC636C">
      <w:pPr>
        <w:pStyle w:val="Prrafodelista"/>
        <w:numPr>
          <w:ilvl w:val="0"/>
          <w:numId w:val="5"/>
        </w:numPr>
      </w:pPr>
      <w:r>
        <w:t>Nota mínima aprobatoria 13 (trece)</w:t>
      </w:r>
    </w:p>
    <w:p w:rsidR="00770FEB" w:rsidRDefault="00770FEB" w:rsidP="00DC636C">
      <w:pPr>
        <w:pStyle w:val="Prrafodelista"/>
        <w:numPr>
          <w:ilvl w:val="0"/>
          <w:numId w:val="5"/>
        </w:numPr>
      </w:pPr>
      <w:r>
        <w:t>El estudiante que obtenga 10, 11 y 12 tiene derecho a una recuperación.</w:t>
      </w:r>
    </w:p>
    <w:p w:rsidR="00770FEB" w:rsidRDefault="00770FEB" w:rsidP="00DC636C">
      <w:pPr>
        <w:pStyle w:val="Prrafodelista"/>
        <w:numPr>
          <w:ilvl w:val="0"/>
          <w:numId w:val="5"/>
        </w:numPr>
      </w:pPr>
      <w:r>
        <w:lastRenderedPageBreak/>
        <w:t>La recuperación (semana 18) se realizar inmediatamente después de finalizada la unidad didáctica.</w:t>
      </w:r>
    </w:p>
    <w:p w:rsidR="00DC636C" w:rsidRDefault="00DC636C" w:rsidP="00DC636C">
      <w:pPr>
        <w:ind w:firstLine="360"/>
      </w:pPr>
    </w:p>
    <w:p w:rsidR="00770FEB" w:rsidRDefault="00770FEB" w:rsidP="00DC636C">
      <w:pPr>
        <w:ind w:firstLine="360"/>
      </w:pPr>
      <w:r>
        <w:t xml:space="preserve">7.2 </w:t>
      </w:r>
      <w:proofErr w:type="spellStart"/>
      <w:r>
        <w:t>Repitencia</w:t>
      </w:r>
      <w:proofErr w:type="spellEnd"/>
      <w:r>
        <w:t xml:space="preserve"> Automática</w:t>
      </w:r>
    </w:p>
    <w:p w:rsidR="00770FEB" w:rsidRDefault="00770FEB" w:rsidP="00DC636C">
      <w:pPr>
        <w:pStyle w:val="Prrafodelista"/>
        <w:numPr>
          <w:ilvl w:val="0"/>
          <w:numId w:val="4"/>
        </w:numPr>
      </w:pPr>
      <w:r>
        <w:t>Los estudiantes que obtiene nota MENOR QUE DIEZ (10)  REPITEN LA UD.</w:t>
      </w:r>
    </w:p>
    <w:p w:rsidR="00770FEB" w:rsidRDefault="00770FEB" w:rsidP="00DC636C">
      <w:pPr>
        <w:ind w:firstLine="360"/>
      </w:pPr>
      <w:r>
        <w:t>7.3 Aspectos a evaluar: Actitudinal, Conceptual y Procedimental.</w:t>
      </w:r>
    </w:p>
    <w:p w:rsidR="00D80BF4" w:rsidRPr="0047092F" w:rsidRDefault="00D80BF4" w:rsidP="00E0143D">
      <w:pPr>
        <w:rPr>
          <w:b/>
        </w:rPr>
      </w:pPr>
      <w:r w:rsidRPr="0047092F">
        <w:rPr>
          <w:b/>
        </w:rPr>
        <w:t xml:space="preserve">VIII RECUERSOS </w:t>
      </w:r>
    </w:p>
    <w:p w:rsidR="00D80BF4" w:rsidRDefault="00D80BF4" w:rsidP="00DC636C">
      <w:pPr>
        <w:ind w:firstLine="360"/>
      </w:pPr>
      <w:r>
        <w:t>8.1.- Tecnológicos</w:t>
      </w:r>
    </w:p>
    <w:p w:rsidR="00D80BF4" w:rsidRDefault="00D80BF4" w:rsidP="00DC636C">
      <w:pPr>
        <w:pStyle w:val="Prrafodelista"/>
        <w:numPr>
          <w:ilvl w:val="0"/>
          <w:numId w:val="7"/>
        </w:numPr>
      </w:pPr>
      <w:r>
        <w:t>Taller de Mecánica automotriz- Área de motores</w:t>
      </w:r>
    </w:p>
    <w:p w:rsidR="00D80BF4" w:rsidRDefault="00D80BF4" w:rsidP="00DC636C">
      <w:pPr>
        <w:pStyle w:val="Prrafodelista"/>
        <w:numPr>
          <w:ilvl w:val="0"/>
          <w:numId w:val="7"/>
        </w:numPr>
      </w:pPr>
      <w:r>
        <w:t>Equipos, Instrumentos, Máquinas y Herramientas de taller</w:t>
      </w:r>
    </w:p>
    <w:p w:rsidR="00D80BF4" w:rsidRDefault="00D80BF4" w:rsidP="00DC636C">
      <w:pPr>
        <w:ind w:firstLine="360"/>
      </w:pPr>
      <w:r>
        <w:t>8.2.- Medios y materiales</w:t>
      </w:r>
    </w:p>
    <w:p w:rsidR="00D80BF4" w:rsidRDefault="00D80BF4" w:rsidP="00DC636C">
      <w:pPr>
        <w:pStyle w:val="Prrafodelista"/>
        <w:numPr>
          <w:ilvl w:val="0"/>
          <w:numId w:val="8"/>
        </w:numPr>
      </w:pPr>
      <w:r>
        <w:t xml:space="preserve">Multimedia, PC </w:t>
      </w:r>
    </w:p>
    <w:p w:rsidR="00D80BF4" w:rsidRDefault="00D80BF4" w:rsidP="00DC636C">
      <w:pPr>
        <w:pStyle w:val="Prrafodelista"/>
        <w:numPr>
          <w:ilvl w:val="0"/>
          <w:numId w:val="8"/>
        </w:numPr>
      </w:pPr>
      <w:r>
        <w:t>Pizarra, plumón, mota</w:t>
      </w:r>
    </w:p>
    <w:p w:rsidR="00D80BF4" w:rsidRPr="0047092F" w:rsidRDefault="00D80BF4" w:rsidP="00E0143D">
      <w:pPr>
        <w:rPr>
          <w:b/>
        </w:rPr>
      </w:pPr>
      <w:r w:rsidRPr="0047092F">
        <w:rPr>
          <w:b/>
        </w:rPr>
        <w:t>IX BIBLIOGRAFIA</w:t>
      </w:r>
    </w:p>
    <w:p w:rsidR="00D80BF4" w:rsidRDefault="00D80BF4" w:rsidP="00DC636C">
      <w:pPr>
        <w:ind w:firstLine="360"/>
      </w:pPr>
      <w:r>
        <w:t>9.1.- Textual.-</w:t>
      </w:r>
    </w:p>
    <w:p w:rsidR="00DC636C" w:rsidRDefault="00D80BF4" w:rsidP="00DC636C">
      <w:pPr>
        <w:pStyle w:val="Prrafodelista"/>
        <w:numPr>
          <w:ilvl w:val="0"/>
          <w:numId w:val="9"/>
        </w:numPr>
        <w:spacing w:line="240" w:lineRule="auto"/>
        <w:jc w:val="both"/>
        <w:rPr>
          <w:lang w:val="en-US"/>
        </w:rPr>
      </w:pPr>
      <w:proofErr w:type="spellStart"/>
      <w:r w:rsidRPr="00DC636C">
        <w:rPr>
          <w:lang w:val="en-US"/>
        </w:rPr>
        <w:t>Mecánica</w:t>
      </w:r>
      <w:proofErr w:type="spellEnd"/>
      <w:r w:rsidRPr="00DC636C">
        <w:rPr>
          <w:lang w:val="en-US"/>
        </w:rPr>
        <w:t xml:space="preserve"> del </w:t>
      </w:r>
      <w:proofErr w:type="spellStart"/>
      <w:r w:rsidRPr="00DC636C">
        <w:rPr>
          <w:lang w:val="en-US"/>
        </w:rPr>
        <w:t>Automóvil</w:t>
      </w:r>
      <w:proofErr w:type="spellEnd"/>
      <w:r w:rsidRPr="00DC636C">
        <w:rPr>
          <w:lang w:val="en-US"/>
        </w:rPr>
        <w:t xml:space="preserve"> I _ Motor</w:t>
      </w:r>
      <w:r w:rsidR="00DC636C">
        <w:rPr>
          <w:lang w:val="en-US"/>
        </w:rPr>
        <w:tab/>
      </w:r>
      <w:r w:rsidR="00DC636C">
        <w:rPr>
          <w:lang w:val="en-US"/>
        </w:rPr>
        <w:tab/>
      </w:r>
      <w:r w:rsidRPr="00DC636C">
        <w:rPr>
          <w:lang w:val="en-US"/>
        </w:rPr>
        <w:t xml:space="preserve">: William </w:t>
      </w:r>
      <w:proofErr w:type="spellStart"/>
      <w:r w:rsidRPr="00DC636C">
        <w:rPr>
          <w:lang w:val="en-US"/>
        </w:rPr>
        <w:t>Crousse</w:t>
      </w:r>
      <w:proofErr w:type="spellEnd"/>
    </w:p>
    <w:p w:rsidR="00D80BF4" w:rsidRPr="00DC636C" w:rsidRDefault="00DC636C" w:rsidP="00DC636C">
      <w:pPr>
        <w:pStyle w:val="Prrafodelista"/>
        <w:spacing w:line="240" w:lineRule="auto"/>
        <w:ind w:left="5040"/>
        <w:jc w:val="both"/>
        <w:rPr>
          <w:lang w:val="en-US"/>
        </w:rPr>
      </w:pPr>
      <w:r w:rsidRPr="00DC636C">
        <w:rPr>
          <w:lang w:val="en-US"/>
        </w:rPr>
        <w:t xml:space="preserve">  </w:t>
      </w:r>
      <w:r w:rsidR="00D80BF4" w:rsidRPr="00D80BF4">
        <w:t xml:space="preserve">Editorial </w:t>
      </w:r>
      <w:proofErr w:type="spellStart"/>
      <w:r w:rsidR="00D80BF4" w:rsidRPr="00D80BF4">
        <w:t>Marcombo</w:t>
      </w:r>
      <w:proofErr w:type="spellEnd"/>
    </w:p>
    <w:p w:rsidR="00D80BF4" w:rsidRDefault="00D80BF4" w:rsidP="00DC636C">
      <w:pPr>
        <w:pStyle w:val="Prrafodelista"/>
        <w:numPr>
          <w:ilvl w:val="0"/>
          <w:numId w:val="9"/>
        </w:numPr>
        <w:spacing w:line="240" w:lineRule="auto"/>
        <w:jc w:val="both"/>
      </w:pPr>
      <w:proofErr w:type="spellStart"/>
      <w:r w:rsidRPr="00D80BF4">
        <w:t>Tegnología</w:t>
      </w:r>
      <w:proofErr w:type="spellEnd"/>
      <w:r w:rsidRPr="00D80BF4">
        <w:t xml:space="preserve"> del Automóvil</w:t>
      </w:r>
      <w:r w:rsidR="00DC636C">
        <w:tab/>
      </w:r>
      <w:r w:rsidR="00DC636C">
        <w:tab/>
      </w:r>
      <w:r w:rsidR="00DC636C">
        <w:tab/>
      </w:r>
      <w:r w:rsidRPr="00D80BF4">
        <w:t xml:space="preserve">: </w:t>
      </w:r>
      <w:proofErr w:type="spellStart"/>
      <w:r w:rsidRPr="00D80BF4">
        <w:t>Gershler</w:t>
      </w:r>
      <w:proofErr w:type="spellEnd"/>
      <w:r w:rsidRPr="00D80BF4">
        <w:t xml:space="preserve"> H.-</w:t>
      </w:r>
      <w:r>
        <w:t xml:space="preserve"> Editorial Cultural</w:t>
      </w:r>
    </w:p>
    <w:p w:rsidR="00D80BF4" w:rsidRDefault="00D80BF4" w:rsidP="00DC636C">
      <w:pPr>
        <w:pStyle w:val="Prrafodelista"/>
        <w:numPr>
          <w:ilvl w:val="0"/>
          <w:numId w:val="9"/>
        </w:numPr>
        <w:spacing w:line="240" w:lineRule="auto"/>
        <w:jc w:val="both"/>
      </w:pPr>
      <w:r>
        <w:t>Mecánica del Automóvil – Motor</w:t>
      </w:r>
      <w:r w:rsidR="00DC636C">
        <w:tab/>
      </w:r>
      <w:r w:rsidR="00DC636C">
        <w:tab/>
      </w:r>
      <w:r>
        <w:t xml:space="preserve">: </w:t>
      </w:r>
      <w:proofErr w:type="spellStart"/>
      <w:r>
        <w:t>Schoch</w:t>
      </w:r>
      <w:proofErr w:type="spellEnd"/>
      <w:r>
        <w:t xml:space="preserve"> W – Editorial Cultural</w:t>
      </w:r>
    </w:p>
    <w:p w:rsidR="00D80BF4" w:rsidRDefault="00D80BF4" w:rsidP="00DC636C">
      <w:pPr>
        <w:pStyle w:val="Prrafodelista"/>
        <w:numPr>
          <w:ilvl w:val="0"/>
          <w:numId w:val="9"/>
        </w:numPr>
        <w:spacing w:line="240" w:lineRule="auto"/>
        <w:jc w:val="both"/>
      </w:pPr>
      <w:r>
        <w:t>Manuales de Servicios de Reparación Motores</w:t>
      </w:r>
      <w:r w:rsidR="00DC636C">
        <w:tab/>
      </w:r>
      <w:r>
        <w:t xml:space="preserve">: Nissan, Toyota </w:t>
      </w:r>
      <w:proofErr w:type="spellStart"/>
      <w:r>
        <w:t>Subaru</w:t>
      </w:r>
      <w:proofErr w:type="spellEnd"/>
      <w:r>
        <w:t>, otros</w:t>
      </w:r>
    </w:p>
    <w:p w:rsidR="00F4682E" w:rsidRDefault="00F4682E" w:rsidP="00DC636C">
      <w:pPr>
        <w:pStyle w:val="Prrafodelista"/>
        <w:numPr>
          <w:ilvl w:val="0"/>
          <w:numId w:val="9"/>
        </w:numPr>
        <w:spacing w:line="240" w:lineRule="auto"/>
        <w:jc w:val="both"/>
      </w:pPr>
      <w:r>
        <w:t>Manuales de motores Otto y Diesel</w:t>
      </w:r>
    </w:p>
    <w:p w:rsidR="00515416" w:rsidRDefault="00515416" w:rsidP="00DC636C">
      <w:pPr>
        <w:pStyle w:val="Prrafodelista"/>
        <w:numPr>
          <w:ilvl w:val="0"/>
          <w:numId w:val="9"/>
        </w:numPr>
        <w:spacing w:line="240" w:lineRule="auto"/>
        <w:jc w:val="both"/>
      </w:pPr>
      <w:r>
        <w:t>Sistema de Inyección Diesel</w:t>
      </w:r>
      <w:r w:rsidR="00B279B7">
        <w:t xml:space="preserve"> COMMON RAIL       : BOSCH</w:t>
      </w:r>
    </w:p>
    <w:p w:rsidR="00B279B7" w:rsidRDefault="00B279B7" w:rsidP="00DC636C">
      <w:pPr>
        <w:pStyle w:val="Prrafodelista"/>
        <w:numPr>
          <w:ilvl w:val="0"/>
          <w:numId w:val="9"/>
        </w:numPr>
        <w:spacing w:line="240" w:lineRule="auto"/>
        <w:jc w:val="both"/>
      </w:pPr>
      <w:r>
        <w:t>Regulación Electrónica Diesel-EDC-                       : BOSCH</w:t>
      </w:r>
    </w:p>
    <w:p w:rsidR="0047092F" w:rsidRDefault="0047092F" w:rsidP="0047092F">
      <w:pPr>
        <w:spacing w:line="240" w:lineRule="auto"/>
        <w:jc w:val="both"/>
      </w:pPr>
    </w:p>
    <w:p w:rsidR="00873EB8" w:rsidRDefault="0047092F" w:rsidP="000F7F64">
      <w:pPr>
        <w:spacing w:line="240" w:lineRule="auto"/>
        <w:jc w:val="right"/>
        <w:rPr>
          <w:b/>
        </w:rPr>
      </w:pPr>
      <w:r w:rsidRPr="0047092F">
        <w:rPr>
          <w:b/>
        </w:rPr>
        <w:t>La Esperanza</w:t>
      </w:r>
      <w:r w:rsidR="00F4682E">
        <w:rPr>
          <w:b/>
        </w:rPr>
        <w:t xml:space="preserve"> agosto</w:t>
      </w:r>
      <w:r w:rsidR="00873EB8">
        <w:rPr>
          <w:b/>
        </w:rPr>
        <w:t xml:space="preserve"> del 2013</w:t>
      </w:r>
    </w:p>
    <w:p w:rsidR="00F4682E" w:rsidRPr="0047092F" w:rsidRDefault="00F4682E" w:rsidP="0047092F">
      <w:pPr>
        <w:spacing w:line="240" w:lineRule="auto"/>
        <w:jc w:val="right"/>
        <w:rPr>
          <w:b/>
        </w:rPr>
      </w:pPr>
    </w:p>
    <w:p w:rsidR="0047092F" w:rsidRPr="0047092F" w:rsidRDefault="0047092F" w:rsidP="0047092F">
      <w:pPr>
        <w:spacing w:line="240" w:lineRule="auto"/>
        <w:jc w:val="center"/>
        <w:rPr>
          <w:u w:val="dotted"/>
        </w:rPr>
      </w:pPr>
      <w:r w:rsidRPr="0047092F">
        <w:rPr>
          <w:u w:val="dotted"/>
        </w:rPr>
        <w:t>_________________________</w:t>
      </w:r>
    </w:p>
    <w:p w:rsidR="0047092F" w:rsidRDefault="0047092F" w:rsidP="0047092F">
      <w:pPr>
        <w:spacing w:line="240" w:lineRule="auto"/>
        <w:jc w:val="center"/>
      </w:pPr>
      <w:r>
        <w:t>Lic. Carlos Fernández Nerio</w:t>
      </w:r>
    </w:p>
    <w:p w:rsidR="0047092F" w:rsidRPr="0047092F" w:rsidRDefault="0047092F" w:rsidP="0047092F">
      <w:pPr>
        <w:spacing w:line="240" w:lineRule="auto"/>
        <w:jc w:val="center"/>
        <w:rPr>
          <w:b/>
        </w:rPr>
      </w:pPr>
      <w:r>
        <w:rPr>
          <w:b/>
        </w:rPr>
        <w:t>DOCENTE</w:t>
      </w:r>
    </w:p>
    <w:p w:rsidR="0047092F" w:rsidRDefault="0047092F" w:rsidP="0047092F">
      <w:pPr>
        <w:spacing w:line="240" w:lineRule="auto"/>
        <w:jc w:val="both"/>
      </w:pPr>
      <w:r>
        <w:t xml:space="preserve">__________________________       </w:t>
      </w:r>
      <w:r>
        <w:tab/>
      </w:r>
      <w:r>
        <w:tab/>
      </w:r>
      <w:r>
        <w:tab/>
      </w:r>
      <w:r>
        <w:tab/>
        <w:t>_________________________</w:t>
      </w:r>
    </w:p>
    <w:p w:rsidR="0047092F" w:rsidRDefault="008852C9" w:rsidP="0047092F">
      <w:pPr>
        <w:spacing w:line="240" w:lineRule="auto"/>
        <w:jc w:val="both"/>
      </w:pPr>
      <w:r>
        <w:t xml:space="preserve">     Lic.</w:t>
      </w:r>
      <w:r w:rsidR="0047092F">
        <w:t xml:space="preserve"> Enrique Vargas </w:t>
      </w:r>
      <w:proofErr w:type="spellStart"/>
      <w:r w:rsidR="0047092F">
        <w:t>Caceda</w:t>
      </w:r>
      <w:proofErr w:type="spellEnd"/>
      <w:r w:rsidR="0047092F">
        <w:tab/>
      </w:r>
      <w:r w:rsidR="0047092F">
        <w:tab/>
      </w:r>
      <w:r w:rsidR="0047092F">
        <w:tab/>
      </w:r>
      <w:r w:rsidR="0047092F">
        <w:tab/>
      </w:r>
      <w:r w:rsidR="0047092F">
        <w:tab/>
      </w:r>
      <w:r>
        <w:t xml:space="preserve">      </w:t>
      </w:r>
      <w:r w:rsidR="0047092F">
        <w:t>Lic. Jorge Luis Carranza</w:t>
      </w:r>
    </w:p>
    <w:p w:rsidR="0047092F" w:rsidRPr="0047092F" w:rsidRDefault="008852C9" w:rsidP="0047092F">
      <w:pPr>
        <w:spacing w:line="240" w:lineRule="auto"/>
        <w:jc w:val="both"/>
        <w:rPr>
          <w:b/>
          <w:i/>
        </w:rPr>
      </w:pPr>
      <w:r>
        <w:rPr>
          <w:b/>
          <w:i/>
        </w:rPr>
        <w:t xml:space="preserve">    </w:t>
      </w:r>
      <w:r w:rsidR="0047092F" w:rsidRPr="0047092F">
        <w:rPr>
          <w:b/>
          <w:i/>
        </w:rPr>
        <w:t>JEFE DE ARE</w:t>
      </w:r>
      <w:r>
        <w:rPr>
          <w:b/>
          <w:i/>
        </w:rPr>
        <w:t>A DE M.A. Y M.P.</w:t>
      </w:r>
      <w:r>
        <w:rPr>
          <w:b/>
          <w:i/>
        </w:rPr>
        <w:tab/>
      </w:r>
      <w:r>
        <w:rPr>
          <w:b/>
          <w:i/>
        </w:rPr>
        <w:tab/>
      </w:r>
      <w:r>
        <w:rPr>
          <w:b/>
          <w:i/>
        </w:rPr>
        <w:tab/>
      </w:r>
      <w:r w:rsidR="0047092F" w:rsidRPr="0047092F">
        <w:rPr>
          <w:b/>
          <w:i/>
        </w:rPr>
        <w:tab/>
      </w:r>
      <w:r>
        <w:rPr>
          <w:b/>
          <w:i/>
        </w:rPr>
        <w:t xml:space="preserve">         </w:t>
      </w:r>
      <w:r w:rsidR="0047092F" w:rsidRPr="0047092F">
        <w:rPr>
          <w:b/>
          <w:i/>
        </w:rPr>
        <w:t xml:space="preserve"> Director del ISTENE</w:t>
      </w:r>
    </w:p>
    <w:sectPr w:rsidR="0047092F" w:rsidRPr="0047092F" w:rsidSect="00EA0F7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04" w:rsidRDefault="00095204" w:rsidP="00411F98">
      <w:pPr>
        <w:spacing w:after="0" w:line="240" w:lineRule="auto"/>
      </w:pPr>
      <w:r>
        <w:separator/>
      </w:r>
    </w:p>
  </w:endnote>
  <w:endnote w:type="continuationSeparator" w:id="0">
    <w:p w:rsidR="00095204" w:rsidRDefault="00095204" w:rsidP="0041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A1" w:rsidRDefault="000937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A1" w:rsidRDefault="000937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A1" w:rsidRDefault="000937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04" w:rsidRDefault="00095204" w:rsidP="00411F98">
      <w:pPr>
        <w:spacing w:after="0" w:line="240" w:lineRule="auto"/>
      </w:pPr>
      <w:r>
        <w:separator/>
      </w:r>
    </w:p>
  </w:footnote>
  <w:footnote w:type="continuationSeparator" w:id="0">
    <w:p w:rsidR="00095204" w:rsidRDefault="00095204" w:rsidP="00411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A1" w:rsidRDefault="000937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A0" w:rsidRDefault="006752A0">
    <w:pPr>
      <w:pStyle w:val="Encabezado"/>
      <w:rPr>
        <w:lang w:val="es-PE"/>
      </w:rPr>
    </w:pPr>
  </w:p>
  <w:p w:rsidR="006752A0" w:rsidRPr="00411F98" w:rsidRDefault="006752A0">
    <w:pPr>
      <w:pStyle w:val="Encabezado"/>
      <w:rPr>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A1" w:rsidRDefault="000937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ADC"/>
    <w:multiLevelType w:val="hybridMultilevel"/>
    <w:tmpl w:val="87567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1533B"/>
    <w:multiLevelType w:val="multilevel"/>
    <w:tmpl w:val="73C6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4566D"/>
    <w:multiLevelType w:val="hybridMultilevel"/>
    <w:tmpl w:val="253CCD0E"/>
    <w:lvl w:ilvl="0" w:tplc="EED29B88">
      <w:start w:val="9"/>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78A3923"/>
    <w:multiLevelType w:val="hybridMultilevel"/>
    <w:tmpl w:val="EC7C170A"/>
    <w:lvl w:ilvl="0" w:tplc="6C625C2E">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E264B51"/>
    <w:multiLevelType w:val="hybridMultilevel"/>
    <w:tmpl w:val="1CB6FAA6"/>
    <w:lvl w:ilvl="0" w:tplc="D792BF66">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6878B3"/>
    <w:multiLevelType w:val="hybridMultilevel"/>
    <w:tmpl w:val="7CF8BE68"/>
    <w:lvl w:ilvl="0" w:tplc="AFB4101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9915CAC"/>
    <w:multiLevelType w:val="hybridMultilevel"/>
    <w:tmpl w:val="8FD211DA"/>
    <w:lvl w:ilvl="0" w:tplc="A43AB27A">
      <w:start w:val="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9D51471"/>
    <w:multiLevelType w:val="hybridMultilevel"/>
    <w:tmpl w:val="2E9A3952"/>
    <w:lvl w:ilvl="0" w:tplc="31AC206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C591606"/>
    <w:multiLevelType w:val="hybridMultilevel"/>
    <w:tmpl w:val="5B9246D6"/>
    <w:lvl w:ilvl="0" w:tplc="B2DC14D4">
      <w:start w:val="5"/>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F2A2A01"/>
    <w:multiLevelType w:val="hybridMultilevel"/>
    <w:tmpl w:val="4F60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054761"/>
    <w:multiLevelType w:val="hybridMultilevel"/>
    <w:tmpl w:val="84705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8E2156"/>
    <w:multiLevelType w:val="hybridMultilevel"/>
    <w:tmpl w:val="49467534"/>
    <w:lvl w:ilvl="0" w:tplc="546054DE">
      <w:start w:val="1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9EC2E11"/>
    <w:multiLevelType w:val="hybridMultilevel"/>
    <w:tmpl w:val="387EA454"/>
    <w:lvl w:ilvl="0" w:tplc="A13E6A7A">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C534294"/>
    <w:multiLevelType w:val="multilevel"/>
    <w:tmpl w:val="D2D61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7203F4"/>
    <w:multiLevelType w:val="hybridMultilevel"/>
    <w:tmpl w:val="D30621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1463964"/>
    <w:multiLevelType w:val="hybridMultilevel"/>
    <w:tmpl w:val="C204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F91D75"/>
    <w:multiLevelType w:val="hybridMultilevel"/>
    <w:tmpl w:val="A6C6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8550B3"/>
    <w:multiLevelType w:val="hybridMultilevel"/>
    <w:tmpl w:val="A10AA60C"/>
    <w:lvl w:ilvl="0" w:tplc="C8F29C60">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8345500"/>
    <w:multiLevelType w:val="hybridMultilevel"/>
    <w:tmpl w:val="49303940"/>
    <w:lvl w:ilvl="0" w:tplc="C3C871B2">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D0E749D"/>
    <w:multiLevelType w:val="hybridMultilevel"/>
    <w:tmpl w:val="18E095AA"/>
    <w:lvl w:ilvl="0" w:tplc="A1163FB0">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3EC6F9D"/>
    <w:multiLevelType w:val="hybridMultilevel"/>
    <w:tmpl w:val="5DB07F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B135B85"/>
    <w:multiLevelType w:val="hybridMultilevel"/>
    <w:tmpl w:val="A91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0"/>
  </w:num>
  <w:num w:numId="5">
    <w:abstractNumId w:val="19"/>
  </w:num>
  <w:num w:numId="6">
    <w:abstractNumId w:val="20"/>
  </w:num>
  <w:num w:numId="7">
    <w:abstractNumId w:val="15"/>
  </w:num>
  <w:num w:numId="8">
    <w:abstractNumId w:val="21"/>
  </w:num>
  <w:num w:numId="9">
    <w:abstractNumId w:val="0"/>
  </w:num>
  <w:num w:numId="10">
    <w:abstractNumId w:val="5"/>
  </w:num>
  <w:num w:numId="11">
    <w:abstractNumId w:val="12"/>
  </w:num>
  <w:num w:numId="12">
    <w:abstractNumId w:val="3"/>
  </w:num>
  <w:num w:numId="13">
    <w:abstractNumId w:val="13"/>
  </w:num>
  <w:num w:numId="14">
    <w:abstractNumId w:val="1"/>
  </w:num>
  <w:num w:numId="15">
    <w:abstractNumId w:val="18"/>
  </w:num>
  <w:num w:numId="16">
    <w:abstractNumId w:val="6"/>
  </w:num>
  <w:num w:numId="17">
    <w:abstractNumId w:val="17"/>
  </w:num>
  <w:num w:numId="18">
    <w:abstractNumId w:val="4"/>
  </w:num>
  <w:num w:numId="19">
    <w:abstractNumId w:val="8"/>
  </w:num>
  <w:num w:numId="20">
    <w:abstractNumId w:val="2"/>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3D"/>
    <w:rsid w:val="00040B7B"/>
    <w:rsid w:val="00055183"/>
    <w:rsid w:val="000937A1"/>
    <w:rsid w:val="00094BE9"/>
    <w:rsid w:val="00095204"/>
    <w:rsid w:val="000C15FF"/>
    <w:rsid w:val="000D0B77"/>
    <w:rsid w:val="000F7F64"/>
    <w:rsid w:val="00147C7B"/>
    <w:rsid w:val="001876F6"/>
    <w:rsid w:val="001D4FEB"/>
    <w:rsid w:val="00202B49"/>
    <w:rsid w:val="00204BF0"/>
    <w:rsid w:val="0026242A"/>
    <w:rsid w:val="002C7323"/>
    <w:rsid w:val="00335218"/>
    <w:rsid w:val="00337563"/>
    <w:rsid w:val="00342C50"/>
    <w:rsid w:val="003802B7"/>
    <w:rsid w:val="00395B40"/>
    <w:rsid w:val="003D0944"/>
    <w:rsid w:val="003E4AB6"/>
    <w:rsid w:val="00411F98"/>
    <w:rsid w:val="0047092F"/>
    <w:rsid w:val="00477CB3"/>
    <w:rsid w:val="004A2379"/>
    <w:rsid w:val="004B441C"/>
    <w:rsid w:val="00515416"/>
    <w:rsid w:val="00573377"/>
    <w:rsid w:val="005A20A2"/>
    <w:rsid w:val="005B5756"/>
    <w:rsid w:val="00673115"/>
    <w:rsid w:val="006752A0"/>
    <w:rsid w:val="006E142B"/>
    <w:rsid w:val="007608FF"/>
    <w:rsid w:val="00770FEB"/>
    <w:rsid w:val="00794DC6"/>
    <w:rsid w:val="007D7B08"/>
    <w:rsid w:val="007E153B"/>
    <w:rsid w:val="007F3DA6"/>
    <w:rsid w:val="007F7CC3"/>
    <w:rsid w:val="008321F6"/>
    <w:rsid w:val="00850B2C"/>
    <w:rsid w:val="00873EB8"/>
    <w:rsid w:val="008852C9"/>
    <w:rsid w:val="008F1FCD"/>
    <w:rsid w:val="008F6D5F"/>
    <w:rsid w:val="00953951"/>
    <w:rsid w:val="009A5FB4"/>
    <w:rsid w:val="009C3D09"/>
    <w:rsid w:val="00A97EA2"/>
    <w:rsid w:val="00AE3B15"/>
    <w:rsid w:val="00B279B7"/>
    <w:rsid w:val="00B53DAD"/>
    <w:rsid w:val="00B9633E"/>
    <w:rsid w:val="00BA1F1C"/>
    <w:rsid w:val="00BB1D61"/>
    <w:rsid w:val="00C13A9D"/>
    <w:rsid w:val="00C35C84"/>
    <w:rsid w:val="00C6240C"/>
    <w:rsid w:val="00CC213B"/>
    <w:rsid w:val="00CC670E"/>
    <w:rsid w:val="00CF7291"/>
    <w:rsid w:val="00D04BA3"/>
    <w:rsid w:val="00D80BF4"/>
    <w:rsid w:val="00DC636C"/>
    <w:rsid w:val="00E0143D"/>
    <w:rsid w:val="00EA0F74"/>
    <w:rsid w:val="00F27628"/>
    <w:rsid w:val="00F4682E"/>
    <w:rsid w:val="00FC6D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F98"/>
  </w:style>
  <w:style w:type="paragraph" w:styleId="Piedepgina">
    <w:name w:val="footer"/>
    <w:basedOn w:val="Normal"/>
    <w:link w:val="PiedepginaCar"/>
    <w:uiPriority w:val="99"/>
    <w:unhideWhenUsed/>
    <w:rsid w:val="0041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143D"/>
    <w:rPr>
      <w:color w:val="0000FF" w:themeColor="hyperlink"/>
      <w:u w:val="single"/>
    </w:rPr>
  </w:style>
  <w:style w:type="paragraph" w:styleId="Prrafodelista">
    <w:name w:val="List Paragraph"/>
    <w:basedOn w:val="Normal"/>
    <w:uiPriority w:val="34"/>
    <w:qFormat/>
    <w:rsid w:val="00DC636C"/>
    <w:pPr>
      <w:ind w:left="720"/>
      <w:contextualSpacing/>
    </w:pPr>
  </w:style>
  <w:style w:type="table" w:styleId="Tablaconcuadrcula">
    <w:name w:val="Table Grid"/>
    <w:basedOn w:val="Tablanormal"/>
    <w:uiPriority w:val="59"/>
    <w:rsid w:val="00C6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F98"/>
  </w:style>
  <w:style w:type="paragraph" w:styleId="Piedepgina">
    <w:name w:val="footer"/>
    <w:basedOn w:val="Normal"/>
    <w:link w:val="PiedepginaCar"/>
    <w:uiPriority w:val="99"/>
    <w:unhideWhenUsed/>
    <w:rsid w:val="0041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taller istene</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mecanica</dc:creator>
  <cp:lastModifiedBy>Agreda</cp:lastModifiedBy>
  <cp:revision>2</cp:revision>
  <dcterms:created xsi:type="dcterms:W3CDTF">2013-08-20T04:25:00Z</dcterms:created>
  <dcterms:modified xsi:type="dcterms:W3CDTF">2013-08-20T04:25:00Z</dcterms:modified>
</cp:coreProperties>
</file>